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7F23" w:rsidRPr="00EF4BA5" w:rsidRDefault="00523DDD" w:rsidP="000F7F23">
      <w:pPr>
        <w:pStyle w:val="NCEACPHeading1"/>
        <w:rPr>
          <w:lang w:val="en-NZ"/>
        </w:rPr>
      </w:pPr>
      <w:r>
        <w:rPr>
          <w:noProof/>
          <w:lang w:val="en-NZ" w:eastAsia="en-NZ"/>
        </w:rPr>
        <w:drawing>
          <wp:inline distT="0" distB="0" distL="0" distR="0">
            <wp:extent cx="1123950" cy="619125"/>
            <wp:effectExtent l="19050" t="0" r="0" b="0"/>
            <wp:docPr id="1" name="image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4.jpg"/>
                    <pic:cNvPicPr>
                      <a:picLocks noChangeAspect="1" noChangeArrowheads="1"/>
                    </pic:cNvPicPr>
                  </pic:nvPicPr>
                  <pic:blipFill>
                    <a:blip r:embed="rId7" cstate="print"/>
                    <a:srcRect/>
                    <a:stretch>
                      <a:fillRect/>
                    </a:stretch>
                  </pic:blipFill>
                  <pic:spPr bwMode="auto">
                    <a:xfrm>
                      <a:off x="0" y="0"/>
                      <a:ext cx="1123950" cy="619125"/>
                    </a:xfrm>
                    <a:prstGeom prst="rect">
                      <a:avLst/>
                    </a:prstGeom>
                    <a:noFill/>
                    <a:ln w="9525">
                      <a:noFill/>
                      <a:miter lim="800000"/>
                      <a:headEnd/>
                      <a:tailEnd/>
                    </a:ln>
                  </pic:spPr>
                </pic:pic>
              </a:graphicData>
            </a:graphic>
          </wp:inline>
        </w:drawing>
      </w:r>
    </w:p>
    <w:p w:rsidR="000F7F23" w:rsidRPr="00EF4BA5" w:rsidRDefault="000F7F23" w:rsidP="000F7F23">
      <w:pPr>
        <w:pStyle w:val="NCEACPHeading1"/>
        <w:rPr>
          <w:lang w:val="en-NZ"/>
        </w:rPr>
      </w:pPr>
    </w:p>
    <w:p w:rsidR="000F7F23" w:rsidRPr="00EF4BA5" w:rsidRDefault="002332B5" w:rsidP="000F7F23">
      <w:pPr>
        <w:pStyle w:val="NCEACPHeading1"/>
        <w:rPr>
          <w:lang w:val="en-NZ"/>
        </w:rPr>
      </w:pPr>
      <w:r>
        <w:rPr>
          <w:lang w:val="en-NZ"/>
        </w:rPr>
        <w:t>St Bede’s College</w:t>
      </w:r>
    </w:p>
    <w:p w:rsidR="000F7F23" w:rsidRPr="00EF4BA5" w:rsidRDefault="000F7F23" w:rsidP="000F7F23">
      <w:pPr>
        <w:pStyle w:val="NCEACPHeading1"/>
        <w:rPr>
          <w:lang w:val="en-NZ"/>
        </w:rPr>
      </w:pPr>
      <w:r w:rsidRPr="00EF4BA5">
        <w:rPr>
          <w:lang w:val="en-NZ"/>
        </w:rPr>
        <w:t>Internal Assessment Resource</w:t>
      </w:r>
    </w:p>
    <w:p w:rsidR="000F7F23" w:rsidRPr="00EF4BA5" w:rsidRDefault="000F7F23" w:rsidP="000F7F23">
      <w:pPr>
        <w:pStyle w:val="NCEACPHeading1"/>
        <w:rPr>
          <w:lang w:val="en-NZ"/>
        </w:rPr>
      </w:pPr>
      <w:r w:rsidRPr="00EF4BA5">
        <w:rPr>
          <w:lang w:val="en-NZ"/>
        </w:rPr>
        <w:t>Biology Level 3</w:t>
      </w:r>
    </w:p>
    <w:p w:rsidR="000F7F23" w:rsidRPr="00EF4BA5" w:rsidRDefault="000F7F23" w:rsidP="000F7F23">
      <w:pPr>
        <w:pStyle w:val="NCEACPHeading1"/>
        <w:rPr>
          <w:sz w:val="8"/>
          <w:szCs w:val="20"/>
          <w:lang w:val="en-NZ"/>
        </w:rPr>
      </w:pPr>
    </w:p>
    <w:tbl>
      <w:tblPr>
        <w:tblW w:w="0" w:type="auto"/>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29"/>
      </w:tblGrid>
      <w:tr w:rsidR="000F7F23" w:rsidRPr="00EF4BA5" w:rsidTr="000F7F23">
        <w:trPr>
          <w:jc w:val="center"/>
        </w:trPr>
        <w:tc>
          <w:tcPr>
            <w:tcW w:w="8129" w:type="dxa"/>
            <w:tcBorders>
              <w:top w:val="single" w:sz="4" w:space="0" w:color="FFFFFF"/>
              <w:left w:val="single" w:sz="4" w:space="0" w:color="FFFFFF"/>
              <w:bottom w:val="single" w:sz="4" w:space="0" w:color="FFFFFF"/>
              <w:right w:val="single" w:sz="4" w:space="0" w:color="FFFFFF"/>
            </w:tcBorders>
            <w:shd w:val="clear" w:color="auto" w:fill="auto"/>
          </w:tcPr>
          <w:p w:rsidR="000F7F23" w:rsidRPr="00EF4BA5" w:rsidRDefault="000F7F23" w:rsidP="000F7F23">
            <w:pPr>
              <w:pStyle w:val="NCEACPbodytextcentered"/>
              <w:rPr>
                <w:lang w:val="en-NZ"/>
              </w:rPr>
            </w:pPr>
            <w:r w:rsidRPr="00EF4BA5">
              <w:rPr>
                <w:lang w:val="en-NZ"/>
              </w:rPr>
              <w:t>This resource supports assessment against:</w:t>
            </w:r>
          </w:p>
          <w:p w:rsidR="000F7F23" w:rsidRPr="00EF4BA5" w:rsidRDefault="000F7F23" w:rsidP="000F7F23">
            <w:pPr>
              <w:pStyle w:val="NCEACPbodytext2"/>
              <w:rPr>
                <w:lang w:val="en-NZ"/>
              </w:rPr>
            </w:pPr>
            <w:r w:rsidRPr="00EF4BA5">
              <w:rPr>
                <w:lang w:val="en-NZ"/>
              </w:rPr>
              <w:t>Achievement Standard 91601</w:t>
            </w:r>
            <w:r w:rsidR="00F7709E">
              <w:rPr>
                <w:lang w:val="en-NZ"/>
              </w:rPr>
              <w:t xml:space="preserve"> v1</w:t>
            </w:r>
          </w:p>
          <w:p w:rsidR="000F7F23" w:rsidRPr="00EF4BA5" w:rsidRDefault="000F7F23" w:rsidP="000F7F23">
            <w:pPr>
              <w:pStyle w:val="NCEACPbodytext2"/>
              <w:rPr>
                <w:lang w:val="en-NZ"/>
              </w:rPr>
            </w:pPr>
            <w:r w:rsidRPr="00EF4BA5">
              <w:rPr>
                <w:lang w:val="en-NZ"/>
              </w:rPr>
              <w:t>Carry out a practical investigation in a biological context, with guidance</w:t>
            </w:r>
          </w:p>
        </w:tc>
      </w:tr>
      <w:tr w:rsidR="000F7F23" w:rsidRPr="00EF4BA5" w:rsidTr="000F7F23">
        <w:trPr>
          <w:jc w:val="center"/>
        </w:trPr>
        <w:tc>
          <w:tcPr>
            <w:tcW w:w="8129" w:type="dxa"/>
            <w:tcBorders>
              <w:top w:val="single" w:sz="4" w:space="0" w:color="FFFFFF"/>
              <w:left w:val="single" w:sz="4" w:space="0" w:color="FFFFFF"/>
              <w:bottom w:val="single" w:sz="4" w:space="0" w:color="FFFFFF"/>
              <w:right w:val="single" w:sz="4" w:space="0" w:color="FFFFFF"/>
            </w:tcBorders>
            <w:shd w:val="clear" w:color="auto" w:fill="auto"/>
          </w:tcPr>
          <w:p w:rsidR="000F7F23" w:rsidRPr="00EF4BA5" w:rsidRDefault="000F7F23" w:rsidP="000F7F23">
            <w:pPr>
              <w:pStyle w:val="NCEACPbodytext2bold"/>
              <w:rPr>
                <w:lang w:val="en-NZ"/>
              </w:rPr>
            </w:pPr>
            <w:r w:rsidRPr="00EF4BA5">
              <w:rPr>
                <w:lang w:val="en-NZ"/>
              </w:rPr>
              <w:t>Resource title: Stream Life</w:t>
            </w:r>
          </w:p>
        </w:tc>
      </w:tr>
      <w:tr w:rsidR="000F7F23" w:rsidRPr="00EF4BA5" w:rsidTr="000F7F23">
        <w:trPr>
          <w:jc w:val="center"/>
        </w:trPr>
        <w:tc>
          <w:tcPr>
            <w:tcW w:w="8129" w:type="dxa"/>
            <w:tcBorders>
              <w:top w:val="single" w:sz="4" w:space="0" w:color="FFFFFF"/>
              <w:left w:val="single" w:sz="4" w:space="0" w:color="FFFFFF"/>
              <w:bottom w:val="single" w:sz="4" w:space="0" w:color="auto"/>
              <w:right w:val="single" w:sz="4" w:space="0" w:color="FFFFFF"/>
            </w:tcBorders>
            <w:shd w:val="clear" w:color="auto" w:fill="auto"/>
          </w:tcPr>
          <w:p w:rsidR="000F7F23" w:rsidRPr="00EF4BA5" w:rsidRDefault="000F7F23" w:rsidP="000F7F23">
            <w:pPr>
              <w:pStyle w:val="NCEACPbodytext2"/>
              <w:rPr>
                <w:lang w:val="en-NZ"/>
              </w:rPr>
            </w:pPr>
            <w:r w:rsidRPr="00EF4BA5">
              <w:rPr>
                <w:lang w:val="en-NZ"/>
              </w:rPr>
              <w:t>4 credits</w:t>
            </w:r>
          </w:p>
        </w:tc>
      </w:tr>
      <w:tr w:rsidR="000F7F23" w:rsidRPr="00EF4BA5" w:rsidTr="000F7F23">
        <w:trPr>
          <w:jc w:val="center"/>
        </w:trPr>
        <w:tc>
          <w:tcPr>
            <w:tcW w:w="8129" w:type="dxa"/>
            <w:tcBorders>
              <w:top w:val="single" w:sz="4" w:space="0" w:color="auto"/>
            </w:tcBorders>
            <w:shd w:val="clear" w:color="auto" w:fill="CCCCCC"/>
          </w:tcPr>
          <w:p w:rsidR="000F7F23" w:rsidRPr="00EF4BA5" w:rsidRDefault="000F7F23" w:rsidP="000F7F23">
            <w:pPr>
              <w:pStyle w:val="NCEAbullets"/>
              <w:numPr>
                <w:ilvl w:val="0"/>
                <w:numId w:val="0"/>
              </w:numPr>
              <w:rPr>
                <w:rFonts w:cs="Arial"/>
                <w:lang w:val="en-NZ" w:eastAsia="en-NZ"/>
              </w:rPr>
            </w:pPr>
            <w:r w:rsidRPr="00EF4BA5">
              <w:rPr>
                <w:rFonts w:cs="Arial"/>
                <w:lang w:val="en-NZ" w:eastAsia="en-NZ"/>
              </w:rPr>
              <w:t>This resource:</w:t>
            </w:r>
          </w:p>
          <w:p w:rsidR="000F7F23" w:rsidRPr="00EF4BA5" w:rsidRDefault="000F7F23" w:rsidP="000F7F23">
            <w:pPr>
              <w:pStyle w:val="NCEAbullets"/>
              <w:tabs>
                <w:tab w:val="clear" w:pos="0"/>
                <w:tab w:val="clear" w:pos="397"/>
                <w:tab w:val="num" w:pos="360"/>
              </w:tabs>
              <w:spacing w:after="120"/>
              <w:ind w:left="378" w:hanging="378"/>
              <w:rPr>
                <w:rFonts w:cs="Arial"/>
                <w:lang w:val="en-NZ" w:eastAsia="en-NZ"/>
              </w:rPr>
            </w:pPr>
            <w:r w:rsidRPr="00EF4BA5">
              <w:rPr>
                <w:rFonts w:cs="Arial"/>
                <w:lang w:val="en-NZ" w:eastAsia="en-NZ"/>
              </w:rPr>
              <w:t>Clarifies the requirements of the standard</w:t>
            </w:r>
          </w:p>
          <w:p w:rsidR="000F7F23" w:rsidRPr="00EF4BA5" w:rsidRDefault="000F7F23" w:rsidP="000F7F23">
            <w:pPr>
              <w:pStyle w:val="NCEAbullets"/>
              <w:tabs>
                <w:tab w:val="clear" w:pos="0"/>
                <w:tab w:val="clear" w:pos="397"/>
                <w:tab w:val="num" w:pos="360"/>
              </w:tabs>
              <w:spacing w:after="120"/>
              <w:ind w:left="378" w:hanging="378"/>
              <w:rPr>
                <w:rFonts w:cs="Arial"/>
                <w:lang w:val="en-NZ" w:eastAsia="en-NZ"/>
              </w:rPr>
            </w:pPr>
            <w:r w:rsidRPr="00EF4BA5">
              <w:rPr>
                <w:rFonts w:cs="Arial"/>
                <w:lang w:val="en-NZ" w:eastAsia="en-NZ"/>
              </w:rPr>
              <w:t>Supports good assessment practice</w:t>
            </w:r>
          </w:p>
          <w:p w:rsidR="000F7F23" w:rsidRPr="00EF4BA5" w:rsidRDefault="000F7F23" w:rsidP="000F7F23">
            <w:pPr>
              <w:pStyle w:val="NCEAbullets"/>
              <w:tabs>
                <w:tab w:val="clear" w:pos="0"/>
                <w:tab w:val="clear" w:pos="397"/>
                <w:tab w:val="num" w:pos="360"/>
              </w:tabs>
              <w:spacing w:after="120"/>
              <w:ind w:left="378" w:hanging="378"/>
              <w:rPr>
                <w:rFonts w:cs="Arial"/>
                <w:lang w:val="en-NZ" w:eastAsia="en-NZ"/>
              </w:rPr>
            </w:pPr>
            <w:r w:rsidRPr="00EF4BA5">
              <w:rPr>
                <w:rFonts w:cs="Arial"/>
                <w:lang w:val="en-NZ" w:eastAsia="en-NZ"/>
              </w:rPr>
              <w:t>Should be subjected to the school’s usual assessment quality assurance process</w:t>
            </w:r>
          </w:p>
          <w:p w:rsidR="000F7F23" w:rsidRPr="00EF4BA5" w:rsidRDefault="000F7F23" w:rsidP="000F7F23">
            <w:pPr>
              <w:pStyle w:val="NCEAbullets"/>
              <w:tabs>
                <w:tab w:val="clear" w:pos="0"/>
                <w:tab w:val="clear" w:pos="397"/>
                <w:tab w:val="num" w:pos="360"/>
              </w:tabs>
              <w:spacing w:after="120"/>
              <w:ind w:left="378" w:hanging="378"/>
              <w:rPr>
                <w:rFonts w:cs="Arial"/>
                <w:lang w:val="en-NZ" w:eastAsia="en-NZ"/>
              </w:rPr>
            </w:pPr>
            <w:r w:rsidRPr="00EF4BA5">
              <w:rPr>
                <w:rFonts w:cs="Arial"/>
                <w:lang w:val="en-NZ" w:eastAsia="en-NZ"/>
              </w:rPr>
              <w:t>Should be modified to make the context relevant to students in their school environment and ensure that submitted evidence is authentic</w:t>
            </w:r>
          </w:p>
        </w:tc>
      </w:tr>
    </w:tbl>
    <w:p w:rsidR="000F7F23" w:rsidRPr="00EF4BA5" w:rsidRDefault="000F7F23" w:rsidP="000F7F23">
      <w:pPr>
        <w:rPr>
          <w:lang w:val="en-NZ"/>
        </w:rPr>
      </w:pPr>
    </w:p>
    <w:p w:rsidR="000F7F23" w:rsidRPr="00EF4BA5" w:rsidRDefault="000F7F23" w:rsidP="000F7F23">
      <w:pPr>
        <w:rPr>
          <w:lang w:val="en-NZ"/>
        </w:rPr>
      </w:pPr>
    </w:p>
    <w:p w:rsidR="000F7F23" w:rsidRPr="00EF4BA5" w:rsidRDefault="000F7F23" w:rsidP="00FE00D7">
      <w:pPr>
        <w:pBdr>
          <w:top w:val="single" w:sz="4" w:space="1" w:color="auto"/>
          <w:left w:val="single" w:sz="4" w:space="4" w:color="auto"/>
          <w:bottom w:val="single" w:sz="4" w:space="1" w:color="auto"/>
          <w:right w:val="single" w:sz="4" w:space="4" w:color="auto"/>
        </w:pBdr>
        <w:jc w:val="center"/>
        <w:rPr>
          <w:rFonts w:ascii="Arial" w:hAnsi="Arial" w:cs="Arial"/>
          <w:b/>
          <w:sz w:val="32"/>
          <w:lang w:val="en-NZ"/>
        </w:rPr>
        <w:sectPr w:rsidR="000F7F23" w:rsidRPr="00EF4BA5" w:rsidSect="00FE00D7">
          <w:headerReference w:type="default" r:id="rId8"/>
          <w:footerReference w:type="default" r:id="rId9"/>
          <w:footerReference w:type="first" r:id="rId10"/>
          <w:pgSz w:w="11907" w:h="16840" w:code="9"/>
          <w:pgMar w:top="1440" w:right="1797" w:bottom="1440" w:left="1797" w:header="720" w:footer="720" w:gutter="0"/>
          <w:cols w:space="720"/>
        </w:sectPr>
      </w:pPr>
    </w:p>
    <w:p w:rsidR="00FE00D7" w:rsidRPr="00EF4BA5" w:rsidRDefault="00FE00D7" w:rsidP="00FE00D7">
      <w:pPr>
        <w:pBdr>
          <w:top w:val="single" w:sz="4" w:space="1" w:color="auto"/>
          <w:left w:val="single" w:sz="4" w:space="4" w:color="auto"/>
          <w:bottom w:val="single" w:sz="4" w:space="1" w:color="auto"/>
          <w:right w:val="single" w:sz="4" w:space="4" w:color="auto"/>
        </w:pBdr>
        <w:jc w:val="center"/>
        <w:rPr>
          <w:rFonts w:ascii="Arial" w:hAnsi="Arial" w:cs="Arial"/>
          <w:b/>
          <w:sz w:val="32"/>
          <w:lang w:val="en-NZ"/>
        </w:rPr>
      </w:pPr>
      <w:r w:rsidRPr="00EF4BA5">
        <w:rPr>
          <w:rFonts w:ascii="Arial" w:hAnsi="Arial" w:cs="Arial"/>
          <w:b/>
          <w:sz w:val="32"/>
          <w:lang w:val="en-NZ"/>
        </w:rPr>
        <w:lastRenderedPageBreak/>
        <w:t>Internal Assessment Resource</w:t>
      </w:r>
    </w:p>
    <w:p w:rsidR="00FE00D7" w:rsidRPr="00EF4BA5" w:rsidRDefault="00B22112" w:rsidP="00FE00D7">
      <w:pPr>
        <w:pStyle w:val="NCEAHeadInfoL2"/>
        <w:rPr>
          <w:b w:val="0"/>
          <w:szCs w:val="28"/>
        </w:rPr>
      </w:pPr>
      <w:r w:rsidRPr="00EF4BA5">
        <w:t>Achievement S</w:t>
      </w:r>
      <w:r w:rsidR="00FE00D7" w:rsidRPr="00EF4BA5">
        <w:t xml:space="preserve">tandard Biology </w:t>
      </w:r>
      <w:r w:rsidRPr="00EF4BA5">
        <w:t>91601</w:t>
      </w:r>
      <w:r w:rsidR="00F7709E">
        <w:t xml:space="preserve"> v1</w:t>
      </w:r>
      <w:r w:rsidR="00FE00D7" w:rsidRPr="00EF4BA5">
        <w:t xml:space="preserve">: </w:t>
      </w:r>
      <w:r w:rsidR="00FE00D7" w:rsidRPr="00EF4BA5">
        <w:rPr>
          <w:b w:val="0"/>
        </w:rPr>
        <w:t>Carry out a practical investigation in a biological context, with guidance</w:t>
      </w:r>
    </w:p>
    <w:p w:rsidR="00FE00D7" w:rsidRPr="00EF4BA5" w:rsidRDefault="00FE00D7" w:rsidP="00FE00D7">
      <w:pPr>
        <w:pStyle w:val="NCEAHeadInfoL2"/>
      </w:pPr>
      <w:r w:rsidRPr="00EF4BA5">
        <w:rPr>
          <w:szCs w:val="28"/>
        </w:rPr>
        <w:t xml:space="preserve">Resource reference: </w:t>
      </w:r>
      <w:r w:rsidR="00F7709E">
        <w:rPr>
          <w:b w:val="0"/>
          <w:szCs w:val="28"/>
        </w:rPr>
        <w:t>Biology 3.1</w:t>
      </w:r>
    </w:p>
    <w:p w:rsidR="00FE00D7" w:rsidRPr="00EF4BA5" w:rsidRDefault="00FE00D7" w:rsidP="00FE00D7">
      <w:pPr>
        <w:pStyle w:val="NCEAHeadInfoL2"/>
        <w:rPr>
          <w:i/>
        </w:rPr>
      </w:pPr>
      <w:r w:rsidRPr="00EF4BA5">
        <w:t xml:space="preserve">Resource title: </w:t>
      </w:r>
      <w:r w:rsidRPr="00EF4BA5">
        <w:rPr>
          <w:b w:val="0"/>
        </w:rPr>
        <w:t xml:space="preserve">Stream Life </w:t>
      </w:r>
      <w:r w:rsidR="00C27CEF">
        <w:rPr>
          <w:b w:val="0"/>
        </w:rPr>
        <w:t>– Coes Ford</w:t>
      </w:r>
    </w:p>
    <w:p w:rsidR="00FE00D7" w:rsidRPr="00EF4BA5" w:rsidRDefault="00FE00D7" w:rsidP="00FE00D7">
      <w:pPr>
        <w:pStyle w:val="NCEAHeadInfoL2"/>
      </w:pPr>
      <w:r w:rsidRPr="00EF4BA5">
        <w:t xml:space="preserve">Credits: </w:t>
      </w:r>
      <w:r w:rsidRPr="00EF4BA5">
        <w:rPr>
          <w:b w:val="0"/>
        </w:rPr>
        <w:t xml:space="preserve">4 </w:t>
      </w:r>
    </w:p>
    <w:p w:rsidR="00FE00D7" w:rsidRPr="00EF4BA5" w:rsidRDefault="00FE00D7" w:rsidP="00FE00D7">
      <w:pPr>
        <w:pStyle w:val="NCEAInstructionsbanner"/>
      </w:pPr>
      <w:r w:rsidRPr="00EF4BA5">
        <w:t>Teacher guidelines</w:t>
      </w:r>
    </w:p>
    <w:p w:rsidR="00FE00D7" w:rsidRPr="00EF4BA5" w:rsidRDefault="00FE00D7" w:rsidP="00FE00D7">
      <w:pPr>
        <w:pStyle w:val="NCEAbodytext"/>
      </w:pPr>
      <w:r w:rsidRPr="00EF4BA5">
        <w:t xml:space="preserve">The following guidelines are </w:t>
      </w:r>
      <w:r w:rsidR="00AB0A0C" w:rsidRPr="00EF4BA5">
        <w:t>supplied</w:t>
      </w:r>
      <w:r w:rsidRPr="00EF4BA5">
        <w:t xml:space="preserve"> to enable teachers to carry out valid and consistent assessment using this internal assessment resource.</w:t>
      </w:r>
    </w:p>
    <w:p w:rsidR="00FE00D7" w:rsidRPr="00EF4BA5" w:rsidRDefault="00FE00D7" w:rsidP="00FE00D7">
      <w:pPr>
        <w:pStyle w:val="NCEAbodytext"/>
        <w:rPr>
          <w:color w:val="000000"/>
        </w:rPr>
      </w:pPr>
      <w:r w:rsidRPr="00EF4BA5">
        <w:t xml:space="preserve">Teachers need to be very familiar with the outcome being assessed by Achievement Standard </w:t>
      </w:r>
      <w:r w:rsidR="00884CB4" w:rsidRPr="00EF4BA5">
        <w:t xml:space="preserve">Biology </w:t>
      </w:r>
      <w:r w:rsidR="00C25151" w:rsidRPr="00EF4BA5">
        <w:t>91601</w:t>
      </w:r>
      <w:r w:rsidRPr="00EF4BA5">
        <w:t>.</w:t>
      </w:r>
      <w:r w:rsidRPr="00EF4BA5">
        <w:rPr>
          <w:color w:val="FF0000"/>
        </w:rPr>
        <w:t xml:space="preserve"> </w:t>
      </w:r>
      <w:r w:rsidRPr="00EF4BA5">
        <w:t xml:space="preserve">The achievement criteria and the explanatory notes contain information, definitions, and requirements that are crucial when interpreting the </w:t>
      </w:r>
      <w:r w:rsidRPr="00EF4BA5">
        <w:rPr>
          <w:color w:val="000000"/>
        </w:rPr>
        <w:t xml:space="preserve">standard and assessing students against it. </w:t>
      </w:r>
    </w:p>
    <w:p w:rsidR="00FE00D7" w:rsidRPr="00EF4BA5" w:rsidRDefault="00FE00D7" w:rsidP="00FE00D7">
      <w:pPr>
        <w:pStyle w:val="NCEAL2heading"/>
      </w:pPr>
      <w:r w:rsidRPr="00EF4BA5">
        <w:t xml:space="preserve">Context/setting </w:t>
      </w:r>
    </w:p>
    <w:p w:rsidR="00FE00D7" w:rsidRPr="00EF4BA5" w:rsidRDefault="00FE00D7" w:rsidP="00FE00D7">
      <w:pPr>
        <w:pStyle w:val="Footer"/>
        <w:tabs>
          <w:tab w:val="clear" w:pos="4153"/>
          <w:tab w:val="clear" w:pos="8306"/>
        </w:tabs>
        <w:rPr>
          <w:rFonts w:cs="Arial"/>
          <w:b/>
          <w:sz w:val="22"/>
          <w:szCs w:val="22"/>
          <w:lang w:eastAsia="en-NZ"/>
        </w:rPr>
      </w:pPr>
      <w:r w:rsidRPr="00EF4BA5">
        <w:rPr>
          <w:rFonts w:cs="Arial"/>
          <w:sz w:val="22"/>
          <w:szCs w:val="22"/>
        </w:rPr>
        <w:t>This is an open-ended, individual activity which requires students to produce a report following a practical biological pattern-seeking or relationship inves</w:t>
      </w:r>
      <w:r w:rsidR="002332B5">
        <w:rPr>
          <w:rFonts w:cs="Arial"/>
          <w:sz w:val="22"/>
          <w:szCs w:val="22"/>
        </w:rPr>
        <w:t>tigation on their local stream.</w:t>
      </w:r>
    </w:p>
    <w:p w:rsidR="00FE00D7" w:rsidRPr="00EF4BA5" w:rsidRDefault="00FE00D7" w:rsidP="00FE00D7">
      <w:pPr>
        <w:pStyle w:val="NCEAL2heading"/>
      </w:pPr>
      <w:r w:rsidRPr="00EF4BA5">
        <w:t xml:space="preserve">Conditions </w:t>
      </w:r>
    </w:p>
    <w:p w:rsidR="00FE00D7" w:rsidRPr="00EF4BA5" w:rsidRDefault="00FE00D7" w:rsidP="006F1B72">
      <w:pPr>
        <w:spacing w:after="120"/>
        <w:rPr>
          <w:rFonts w:ascii="Arial" w:hAnsi="Arial" w:cs="Arial"/>
          <w:sz w:val="22"/>
          <w:szCs w:val="22"/>
          <w:lang w:val="en-NZ"/>
        </w:rPr>
      </w:pPr>
      <w:r w:rsidRPr="00EF4BA5">
        <w:rPr>
          <w:rFonts w:ascii="Arial" w:hAnsi="Arial" w:cs="Arial"/>
          <w:sz w:val="22"/>
          <w:szCs w:val="22"/>
          <w:lang w:val="en-NZ"/>
        </w:rPr>
        <w:t xml:space="preserve">It is suggested that this assessment task take place over approximately </w:t>
      </w:r>
      <w:r w:rsidR="00AF0DCD" w:rsidRPr="00EF4BA5">
        <w:rPr>
          <w:rFonts w:ascii="Arial" w:hAnsi="Arial" w:cs="Arial"/>
          <w:sz w:val="22"/>
          <w:szCs w:val="22"/>
          <w:lang w:val="en-NZ"/>
        </w:rPr>
        <w:t>three to four</w:t>
      </w:r>
      <w:r w:rsidRPr="00EF4BA5">
        <w:rPr>
          <w:rFonts w:ascii="Arial" w:hAnsi="Arial" w:cs="Arial"/>
          <w:sz w:val="22"/>
          <w:szCs w:val="22"/>
          <w:lang w:val="en-NZ"/>
        </w:rPr>
        <w:t xml:space="preserve"> weeks of in-</w:t>
      </w:r>
      <w:r w:rsidR="00AF0DCD" w:rsidRPr="00EF4BA5">
        <w:rPr>
          <w:rFonts w:ascii="Arial" w:hAnsi="Arial" w:cs="Arial"/>
          <w:sz w:val="22"/>
          <w:szCs w:val="22"/>
          <w:lang w:val="en-NZ"/>
        </w:rPr>
        <w:t>class</w:t>
      </w:r>
      <w:r w:rsidRPr="00EF4BA5">
        <w:rPr>
          <w:rFonts w:ascii="Arial" w:hAnsi="Arial" w:cs="Arial"/>
          <w:sz w:val="22"/>
          <w:szCs w:val="22"/>
          <w:lang w:val="en-NZ"/>
        </w:rPr>
        <w:t xml:space="preserve"> and out-of-class time. Students should be introduced to the community site being used for the investigation as part of their planning.</w:t>
      </w:r>
    </w:p>
    <w:p w:rsidR="00FE00D7" w:rsidRPr="00EF4BA5" w:rsidRDefault="00FE00D7" w:rsidP="006F1B72">
      <w:pPr>
        <w:rPr>
          <w:rFonts w:ascii="Arial" w:hAnsi="Arial" w:cs="Arial"/>
          <w:sz w:val="22"/>
          <w:szCs w:val="22"/>
          <w:lang w:val="en-NZ"/>
        </w:rPr>
      </w:pPr>
      <w:r w:rsidRPr="00EF4BA5">
        <w:rPr>
          <w:rFonts w:ascii="Arial" w:hAnsi="Arial" w:cs="Arial"/>
          <w:sz w:val="22"/>
          <w:szCs w:val="22"/>
          <w:lang w:val="en-NZ"/>
        </w:rPr>
        <w:t xml:space="preserve">The practical investigation is an activity covering the complete process: planning, carrying out, processing, interpreting data, and reporting on the investigation. It involves the collection of primary data. Students should have the opportunity to make changes to their initial method as they work through the investigation. Students may collaborate at the planning stage if they are carrying out different but related investigations. If a student is undertaking an investigation that has the same purpose as that of other students, collaboration with those students is not appropriate. </w:t>
      </w:r>
    </w:p>
    <w:p w:rsidR="00FE00D7" w:rsidRPr="00EF4BA5" w:rsidRDefault="00FE00D7" w:rsidP="006F1B72">
      <w:pPr>
        <w:pStyle w:val="NCEAbodytext"/>
        <w:rPr>
          <w:szCs w:val="22"/>
          <w:lang w:eastAsia="en-GB"/>
        </w:rPr>
      </w:pPr>
      <w:r w:rsidRPr="00EF4BA5">
        <w:rPr>
          <w:szCs w:val="22"/>
          <w:lang w:eastAsia="en-GB"/>
        </w:rPr>
        <w:t>Students keep a logbook</w:t>
      </w:r>
      <w:r w:rsidRPr="00EF4BA5">
        <w:rPr>
          <w:b/>
          <w:szCs w:val="22"/>
          <w:lang w:eastAsia="en-GB"/>
        </w:rPr>
        <w:t xml:space="preserve"> </w:t>
      </w:r>
      <w:r w:rsidRPr="00EF4BA5">
        <w:rPr>
          <w:szCs w:val="22"/>
          <w:lang w:eastAsia="en-GB"/>
        </w:rPr>
        <w:t>to record rough notes, brainstorming, possible investigations, collection of data and observations, research and planning, failures, successes, and tentative conclusions.</w:t>
      </w:r>
    </w:p>
    <w:p w:rsidR="00FE00D7" w:rsidRPr="00EF4BA5" w:rsidRDefault="00FE00D7" w:rsidP="00FE00D7">
      <w:pPr>
        <w:pStyle w:val="NCEAbodytext"/>
        <w:rPr>
          <w:szCs w:val="22"/>
          <w:lang w:eastAsia="en-GB"/>
        </w:rPr>
      </w:pPr>
      <w:r w:rsidRPr="00EF4BA5">
        <w:rPr>
          <w:szCs w:val="22"/>
          <w:lang w:eastAsia="en-GB"/>
        </w:rPr>
        <w:t xml:space="preserve">The logbook is a working document and its neatness is not important – its function is to record all findings, show the students’ investigative skills and to record checking of the milestones. Students write the formal report using information in the logbook and it can also be used </w:t>
      </w:r>
      <w:r w:rsidR="00B14932" w:rsidRPr="00EF4BA5">
        <w:rPr>
          <w:szCs w:val="22"/>
          <w:lang w:eastAsia="en-GB"/>
        </w:rPr>
        <w:t>to ensure authenticity. U</w:t>
      </w:r>
      <w:r w:rsidRPr="00EF4BA5">
        <w:rPr>
          <w:szCs w:val="22"/>
          <w:lang w:eastAsia="en-GB"/>
        </w:rPr>
        <w:t>nprocessed data in the logbook can be used as contributing evidence</w:t>
      </w:r>
      <w:r w:rsidR="00B14932" w:rsidRPr="00EF4BA5">
        <w:rPr>
          <w:szCs w:val="22"/>
          <w:lang w:eastAsia="en-GB"/>
        </w:rPr>
        <w:t>.</w:t>
      </w:r>
    </w:p>
    <w:p w:rsidR="00FE00D7" w:rsidRPr="00EF4BA5" w:rsidRDefault="00FE00D7" w:rsidP="00FE00D7">
      <w:pPr>
        <w:tabs>
          <w:tab w:val="left" w:pos="1440"/>
        </w:tabs>
        <w:suppressAutoHyphens/>
        <w:rPr>
          <w:rFonts w:ascii="Arial" w:hAnsi="Arial" w:cs="Arial"/>
          <w:sz w:val="22"/>
          <w:szCs w:val="22"/>
          <w:lang w:val="en-NZ" w:eastAsia="ar-SA"/>
        </w:rPr>
      </w:pPr>
      <w:r w:rsidRPr="00EF4BA5">
        <w:rPr>
          <w:rFonts w:ascii="Arial" w:hAnsi="Arial" w:cs="Arial"/>
          <w:sz w:val="22"/>
          <w:szCs w:val="22"/>
          <w:lang w:val="en-NZ"/>
        </w:rPr>
        <w:t xml:space="preserve">During the interpreting and reporting of their own findings students need to use the findings from other sources which may include other students, scientists, or historical findings relevant to their investigation. </w:t>
      </w:r>
      <w:r w:rsidRPr="00EF4BA5">
        <w:rPr>
          <w:rFonts w:ascii="Arial" w:hAnsi="Arial" w:cs="Arial"/>
          <w:sz w:val="22"/>
          <w:szCs w:val="22"/>
          <w:lang w:val="en-NZ" w:eastAsia="ar-SA"/>
        </w:rPr>
        <w:t xml:space="preserve">Any findings from other investigations </w:t>
      </w:r>
      <w:r w:rsidRPr="00EF4BA5">
        <w:rPr>
          <w:rFonts w:ascii="Arial" w:hAnsi="Arial" w:cs="Arial"/>
          <w:sz w:val="22"/>
          <w:szCs w:val="22"/>
          <w:lang w:val="en-NZ"/>
        </w:rPr>
        <w:t xml:space="preserve">used in the discussion </w:t>
      </w:r>
      <w:r w:rsidRPr="00EF4BA5">
        <w:rPr>
          <w:rFonts w:ascii="Arial" w:hAnsi="Arial" w:cs="Arial"/>
          <w:sz w:val="22"/>
          <w:szCs w:val="22"/>
          <w:lang w:val="en-NZ" w:eastAsia="ar-SA"/>
        </w:rPr>
        <w:t xml:space="preserve">can be incorporated in the students’ reports but must be clearly referenced (e.g. </w:t>
      </w:r>
      <w:r w:rsidRPr="00EF4BA5">
        <w:rPr>
          <w:rFonts w:ascii="Arial" w:hAnsi="Arial" w:cs="Arial"/>
          <w:sz w:val="22"/>
          <w:szCs w:val="22"/>
          <w:lang w:val="en-NZ"/>
        </w:rPr>
        <w:t>appended to the individual student’s final report rather than forming any part of their results section)</w:t>
      </w:r>
      <w:r w:rsidRPr="00EF4BA5">
        <w:rPr>
          <w:rFonts w:ascii="Arial" w:hAnsi="Arial" w:cs="Arial"/>
          <w:sz w:val="22"/>
          <w:szCs w:val="22"/>
          <w:lang w:val="en-NZ" w:eastAsia="ar-SA"/>
        </w:rPr>
        <w:t xml:space="preserve">. These findings may be used to inform the </w:t>
      </w:r>
      <w:r w:rsidRPr="00EF4BA5">
        <w:rPr>
          <w:rFonts w:ascii="Arial" w:hAnsi="Arial" w:cs="Arial"/>
          <w:sz w:val="22"/>
          <w:szCs w:val="22"/>
          <w:lang w:val="en-NZ" w:eastAsia="ar-SA"/>
        </w:rPr>
        <w:lastRenderedPageBreak/>
        <w:t>discussion of the primary findings in the same way that published or unpublished research findings of scientists are always considered and used to explain any scientific results.</w:t>
      </w:r>
    </w:p>
    <w:p w:rsidR="00FE00D7" w:rsidRPr="00EF4BA5" w:rsidRDefault="00FE00D7" w:rsidP="00FE00D7">
      <w:pPr>
        <w:rPr>
          <w:rFonts w:ascii="Arial" w:hAnsi="Arial" w:cs="Arial"/>
          <w:sz w:val="22"/>
          <w:szCs w:val="22"/>
          <w:lang w:val="en-NZ"/>
        </w:rPr>
      </w:pPr>
    </w:p>
    <w:p w:rsidR="00FE00D7" w:rsidRPr="00EF4BA5" w:rsidRDefault="00FE00D7" w:rsidP="00FE00D7">
      <w:pPr>
        <w:rPr>
          <w:rFonts w:ascii="Arial" w:hAnsi="Arial" w:cs="Arial"/>
          <w:sz w:val="22"/>
          <w:szCs w:val="22"/>
          <w:lang w:val="en-NZ" w:eastAsia="ar-SA"/>
        </w:rPr>
      </w:pPr>
      <w:r w:rsidRPr="00EF4BA5">
        <w:rPr>
          <w:rFonts w:ascii="Arial" w:hAnsi="Arial" w:cs="Arial"/>
          <w:sz w:val="22"/>
          <w:szCs w:val="22"/>
          <w:lang w:val="en-NZ"/>
        </w:rPr>
        <w:t>At</w:t>
      </w:r>
      <w:r w:rsidR="000F7F23" w:rsidRPr="00EF4BA5">
        <w:rPr>
          <w:rFonts w:ascii="Arial" w:hAnsi="Arial" w:cs="Arial"/>
          <w:sz w:val="22"/>
          <w:szCs w:val="22"/>
          <w:lang w:val="en-NZ"/>
        </w:rPr>
        <w:t xml:space="preserve"> L</w:t>
      </w:r>
      <w:r w:rsidRPr="00EF4BA5">
        <w:rPr>
          <w:rFonts w:ascii="Arial" w:hAnsi="Arial" w:cs="Arial"/>
          <w:sz w:val="22"/>
          <w:szCs w:val="22"/>
          <w:lang w:val="en-NZ"/>
        </w:rPr>
        <w:t xml:space="preserve">evel 3, the investigation is carried out with guidance. While the whole process is student driven, the teacher provides support throughout. For example, the teacher negotiates the parameters for the investigation (such as suitability of organisms, equipment, and resources available) and provides general information (such as modifications or possible new directions related to the student’s investigative ideas). </w:t>
      </w:r>
      <w:r w:rsidRPr="00EF4BA5">
        <w:rPr>
          <w:rFonts w:ascii="Arial" w:hAnsi="Arial" w:cs="Arial"/>
          <w:sz w:val="22"/>
          <w:szCs w:val="22"/>
          <w:lang w:val="en-NZ" w:eastAsia="ar-SA"/>
        </w:rPr>
        <w:t xml:space="preserve">Students may seek guidance via milestone meetings with the teacher. However, the interpretation of their findings will be carried out individually. Guidance does not extend to </w:t>
      </w:r>
      <w:r w:rsidR="000F7F23" w:rsidRPr="00EF4BA5">
        <w:rPr>
          <w:rFonts w:ascii="Arial" w:hAnsi="Arial" w:cs="Arial"/>
          <w:sz w:val="22"/>
          <w:szCs w:val="22"/>
          <w:lang w:val="en-NZ" w:eastAsia="ar-SA"/>
        </w:rPr>
        <w:t xml:space="preserve">the </w:t>
      </w:r>
      <w:r w:rsidRPr="00EF4BA5">
        <w:rPr>
          <w:rFonts w:ascii="Arial" w:hAnsi="Arial" w:cs="Arial"/>
          <w:sz w:val="22"/>
          <w:szCs w:val="22"/>
          <w:lang w:val="en-NZ" w:eastAsia="ar-SA"/>
        </w:rPr>
        <w:t xml:space="preserve">whole-group discussion about students’ interpretation of their findings that was appropriate at </w:t>
      </w:r>
      <w:r w:rsidR="00194EF7" w:rsidRPr="00EF4BA5">
        <w:rPr>
          <w:rFonts w:ascii="Arial" w:hAnsi="Arial" w:cs="Arial"/>
          <w:sz w:val="22"/>
          <w:szCs w:val="22"/>
          <w:lang w:val="en-NZ" w:eastAsia="ar-SA"/>
        </w:rPr>
        <w:t>L</w:t>
      </w:r>
      <w:r w:rsidRPr="00EF4BA5">
        <w:rPr>
          <w:rFonts w:ascii="Arial" w:hAnsi="Arial" w:cs="Arial"/>
          <w:sz w:val="22"/>
          <w:szCs w:val="22"/>
          <w:lang w:val="en-NZ" w:eastAsia="ar-SA"/>
        </w:rPr>
        <w:t>evel 2.</w:t>
      </w:r>
      <w:r w:rsidRPr="00EF4BA5">
        <w:rPr>
          <w:rFonts w:ascii="Arial" w:hAnsi="Arial" w:cs="Arial"/>
          <w:lang w:val="en-NZ" w:eastAsia="ar-SA"/>
        </w:rPr>
        <w:t xml:space="preserve"> </w:t>
      </w:r>
      <w:r w:rsidRPr="00EF4BA5">
        <w:rPr>
          <w:rFonts w:ascii="Arial" w:hAnsi="Arial" w:cs="Arial"/>
          <w:sz w:val="22"/>
          <w:szCs w:val="22"/>
          <w:lang w:val="en-NZ" w:eastAsia="ar-SA"/>
        </w:rPr>
        <w:t xml:space="preserve">The guidance role of the teacher also involves ensuring the student investigation context is based on </w:t>
      </w:r>
      <w:r w:rsidR="00EF4BA5" w:rsidRPr="00EF4BA5">
        <w:rPr>
          <w:rFonts w:ascii="Arial" w:hAnsi="Arial" w:cs="Arial"/>
          <w:i/>
          <w:sz w:val="22"/>
          <w:szCs w:val="22"/>
          <w:lang w:val="en-NZ" w:eastAsia="ar-SA"/>
        </w:rPr>
        <w:t>T</w:t>
      </w:r>
      <w:r w:rsidR="00AF0DCD" w:rsidRPr="00EF4BA5">
        <w:rPr>
          <w:rFonts w:ascii="Arial" w:hAnsi="Arial" w:cs="Arial"/>
          <w:i/>
          <w:sz w:val="22"/>
          <w:szCs w:val="22"/>
          <w:lang w:val="en-NZ" w:eastAsia="ar-SA"/>
        </w:rPr>
        <w:t xml:space="preserve">he </w:t>
      </w:r>
      <w:r w:rsidRPr="00EF4BA5">
        <w:rPr>
          <w:rFonts w:ascii="Arial" w:hAnsi="Arial" w:cs="Arial"/>
          <w:i/>
          <w:sz w:val="22"/>
          <w:szCs w:val="22"/>
          <w:lang w:val="en-NZ" w:eastAsia="ar-SA"/>
        </w:rPr>
        <w:t>N</w:t>
      </w:r>
      <w:r w:rsidR="00AF0DCD" w:rsidRPr="00EF4BA5">
        <w:rPr>
          <w:rFonts w:ascii="Arial" w:hAnsi="Arial" w:cs="Arial"/>
          <w:i/>
          <w:sz w:val="22"/>
          <w:szCs w:val="22"/>
          <w:lang w:val="en-NZ" w:eastAsia="ar-SA"/>
        </w:rPr>
        <w:t xml:space="preserve">ew </w:t>
      </w:r>
      <w:r w:rsidRPr="00EF4BA5">
        <w:rPr>
          <w:rFonts w:ascii="Arial" w:hAnsi="Arial" w:cs="Arial"/>
          <w:i/>
          <w:sz w:val="22"/>
          <w:szCs w:val="22"/>
          <w:lang w:val="en-NZ" w:eastAsia="ar-SA"/>
        </w:rPr>
        <w:t>Z</w:t>
      </w:r>
      <w:r w:rsidR="00AF0DCD" w:rsidRPr="00EF4BA5">
        <w:rPr>
          <w:rFonts w:ascii="Arial" w:hAnsi="Arial" w:cs="Arial"/>
          <w:i/>
          <w:sz w:val="22"/>
          <w:szCs w:val="22"/>
          <w:lang w:val="en-NZ" w:eastAsia="ar-SA"/>
        </w:rPr>
        <w:t xml:space="preserve">ealand </w:t>
      </w:r>
      <w:r w:rsidRPr="00EF4BA5">
        <w:rPr>
          <w:rFonts w:ascii="Arial" w:hAnsi="Arial" w:cs="Arial"/>
          <w:i/>
          <w:sz w:val="22"/>
          <w:szCs w:val="22"/>
          <w:lang w:val="en-NZ" w:eastAsia="ar-SA"/>
        </w:rPr>
        <w:t>C</w:t>
      </w:r>
      <w:r w:rsidR="00AF0DCD" w:rsidRPr="00EF4BA5">
        <w:rPr>
          <w:rFonts w:ascii="Arial" w:hAnsi="Arial" w:cs="Arial"/>
          <w:i/>
          <w:sz w:val="22"/>
          <w:szCs w:val="22"/>
          <w:lang w:val="en-NZ" w:eastAsia="ar-SA"/>
        </w:rPr>
        <w:t>urriculum</w:t>
      </w:r>
      <w:r w:rsidRPr="00EF4BA5">
        <w:rPr>
          <w:rFonts w:ascii="Arial" w:hAnsi="Arial" w:cs="Arial"/>
          <w:sz w:val="22"/>
          <w:szCs w:val="22"/>
          <w:lang w:val="en-NZ" w:eastAsia="ar-SA"/>
        </w:rPr>
        <w:t xml:space="preserve"> Level 8 achievement objectives.</w:t>
      </w:r>
    </w:p>
    <w:p w:rsidR="00FE00D7" w:rsidRPr="00EF4BA5" w:rsidRDefault="00FE00D7" w:rsidP="00FE00D7">
      <w:pPr>
        <w:tabs>
          <w:tab w:val="left" w:pos="1440"/>
        </w:tabs>
        <w:rPr>
          <w:rFonts w:ascii="Arial" w:hAnsi="Arial" w:cs="Arial"/>
          <w:sz w:val="22"/>
          <w:szCs w:val="22"/>
          <w:lang w:val="en-NZ" w:eastAsia="ar-SA"/>
        </w:rPr>
      </w:pPr>
    </w:p>
    <w:p w:rsidR="00FE00D7" w:rsidRPr="00EF4BA5" w:rsidRDefault="00FE00D7" w:rsidP="00FE00D7">
      <w:pPr>
        <w:pStyle w:val="NCEAbodytext"/>
        <w:rPr>
          <w:b/>
          <w:sz w:val="28"/>
          <w:szCs w:val="28"/>
        </w:rPr>
      </w:pPr>
      <w:r w:rsidRPr="00EF4BA5">
        <w:rPr>
          <w:b/>
          <w:sz w:val="28"/>
          <w:szCs w:val="28"/>
        </w:rPr>
        <w:t xml:space="preserve">Resource requirements </w:t>
      </w:r>
    </w:p>
    <w:p w:rsidR="00FE00D7" w:rsidRPr="00EF4BA5" w:rsidRDefault="00FE00D7" w:rsidP="00FE00D7">
      <w:pPr>
        <w:pStyle w:val="NCEAbodytext"/>
        <w:rPr>
          <w:b/>
          <w:szCs w:val="22"/>
        </w:rPr>
      </w:pPr>
      <w:r w:rsidRPr="00EF4BA5">
        <w:rPr>
          <w:szCs w:val="22"/>
          <w:lang w:eastAsia="en-GB"/>
        </w:rPr>
        <w:t xml:space="preserve">The resources required will depend on the investigations chosen by each student. Have the students list the equipment/resources they require so that their availability can be checked. Examples of required equipment include 10m tape, </w:t>
      </w:r>
      <w:r w:rsidRPr="00EF4BA5">
        <w:rPr>
          <w:szCs w:val="22"/>
        </w:rPr>
        <w:t>quadrats of varying size, metre rulers, nets, stream macro-invertebrate</w:t>
      </w:r>
      <w:r w:rsidRPr="00EF4BA5" w:rsidDel="008E50D4">
        <w:rPr>
          <w:szCs w:val="22"/>
        </w:rPr>
        <w:t xml:space="preserve"> </w:t>
      </w:r>
      <w:r w:rsidRPr="00EF4BA5">
        <w:rPr>
          <w:szCs w:val="22"/>
        </w:rPr>
        <w:t>identification sheets, white trays, buckets, and equipment to measure abiotic factors such as temperature, dissolved oxygen, nitrates, nitrites, pH probe or paper, phosphates, flow rate, and clarity (e.g. black disc apparatus).</w:t>
      </w:r>
      <w:r w:rsidRPr="00EF4BA5">
        <w:rPr>
          <w:b/>
          <w:szCs w:val="22"/>
        </w:rPr>
        <w:t xml:space="preserve"> </w:t>
      </w:r>
    </w:p>
    <w:p w:rsidR="00FE00D7" w:rsidRPr="00EF4BA5" w:rsidRDefault="00FE00D7" w:rsidP="00FE00D7">
      <w:pPr>
        <w:pStyle w:val="NCEAL2heading"/>
      </w:pPr>
      <w:r w:rsidRPr="00EF4BA5">
        <w:t xml:space="preserve">Additional information </w:t>
      </w:r>
    </w:p>
    <w:p w:rsidR="00FE00D7" w:rsidRPr="00EF4BA5" w:rsidRDefault="00FE00D7" w:rsidP="00FE00D7">
      <w:pPr>
        <w:pStyle w:val="NCEAbodytext"/>
      </w:pPr>
      <w:r w:rsidRPr="00EF4BA5">
        <w:t xml:space="preserve">Prior to carrying out the investigation students will need to be taught how to measure abiotic factors as well as catch and identify the </w:t>
      </w:r>
      <w:r w:rsidRPr="00EF4BA5">
        <w:rPr>
          <w:szCs w:val="22"/>
        </w:rPr>
        <w:t xml:space="preserve">macro-invertebrates </w:t>
      </w:r>
      <w:r w:rsidRPr="00EF4BA5">
        <w:t>found in their stream.</w:t>
      </w:r>
    </w:p>
    <w:p w:rsidR="00FE00D7" w:rsidRPr="00EF4BA5" w:rsidRDefault="00FE00D7" w:rsidP="00FE00D7">
      <w:pPr>
        <w:pStyle w:val="NCEAbodytext"/>
      </w:pPr>
      <w:r w:rsidRPr="00EF4BA5">
        <w:t xml:space="preserve">Students may need guidance in accessing relevant information that will help them in forming their hypothesis. </w:t>
      </w:r>
    </w:p>
    <w:p w:rsidR="00FE00D7" w:rsidRPr="00EF4BA5" w:rsidRDefault="00FE00D7" w:rsidP="00FE00D7">
      <w:pPr>
        <w:pStyle w:val="NCEAbodytext"/>
        <w:rPr>
          <w:szCs w:val="22"/>
          <w:lang w:eastAsia="en-GB"/>
        </w:rPr>
      </w:pPr>
      <w:r w:rsidRPr="00EF4BA5">
        <w:rPr>
          <w:szCs w:val="22"/>
        </w:rPr>
        <w:t>T</w:t>
      </w:r>
      <w:r w:rsidRPr="00EF4BA5">
        <w:rPr>
          <w:szCs w:val="22"/>
          <w:lang w:eastAsia="en-GB"/>
        </w:rPr>
        <w:t xml:space="preserve">eachers need to include strategies to ensure authenticity. These could include digital photos, conferencing at each milestone, regular checking of logbooks and signed authenticity statements. </w:t>
      </w:r>
    </w:p>
    <w:p w:rsidR="00FE00D7" w:rsidRDefault="00FE00D7" w:rsidP="00FE00D7">
      <w:pPr>
        <w:pStyle w:val="NCEAbodytext"/>
        <w:rPr>
          <w:szCs w:val="22"/>
        </w:rPr>
      </w:pPr>
    </w:p>
    <w:p w:rsidR="002332B5" w:rsidRPr="00EF4BA5" w:rsidRDefault="002332B5" w:rsidP="00FE00D7">
      <w:pPr>
        <w:pStyle w:val="NCEAbodytext"/>
        <w:rPr>
          <w:szCs w:val="22"/>
        </w:rPr>
        <w:sectPr w:rsidR="002332B5" w:rsidRPr="00EF4BA5" w:rsidSect="00FE00D7">
          <w:pgSz w:w="11907" w:h="16840" w:code="9"/>
          <w:pgMar w:top="1440" w:right="1797" w:bottom="1440" w:left="1797" w:header="720" w:footer="720" w:gutter="0"/>
          <w:cols w:space="720"/>
        </w:sectPr>
      </w:pPr>
    </w:p>
    <w:p w:rsidR="002332B5" w:rsidRDefault="002332B5" w:rsidP="00B22112">
      <w:pPr>
        <w:pBdr>
          <w:top w:val="single" w:sz="4" w:space="1" w:color="auto"/>
          <w:left w:val="single" w:sz="4" w:space="4" w:color="auto"/>
          <w:bottom w:val="single" w:sz="4" w:space="1" w:color="auto"/>
          <w:right w:val="single" w:sz="4" w:space="4" w:color="auto"/>
        </w:pBdr>
        <w:jc w:val="center"/>
        <w:rPr>
          <w:rFonts w:ascii="Arial" w:hAnsi="Arial" w:cs="Arial"/>
          <w:b/>
          <w:sz w:val="32"/>
          <w:lang w:val="en-NZ"/>
        </w:rPr>
      </w:pPr>
      <w:r>
        <w:rPr>
          <w:rFonts w:ascii="Arial" w:hAnsi="Arial" w:cs="Arial"/>
          <w:b/>
          <w:sz w:val="32"/>
          <w:lang w:val="en-NZ"/>
        </w:rPr>
        <w:lastRenderedPageBreak/>
        <w:t>St Bede’s College</w:t>
      </w:r>
    </w:p>
    <w:p w:rsidR="00B22112" w:rsidRPr="00EF4BA5" w:rsidRDefault="00B22112" w:rsidP="00B22112">
      <w:pPr>
        <w:pBdr>
          <w:top w:val="single" w:sz="4" w:space="1" w:color="auto"/>
          <w:left w:val="single" w:sz="4" w:space="4" w:color="auto"/>
          <w:bottom w:val="single" w:sz="4" w:space="1" w:color="auto"/>
          <w:right w:val="single" w:sz="4" w:space="4" w:color="auto"/>
        </w:pBdr>
        <w:jc w:val="center"/>
        <w:rPr>
          <w:rFonts w:ascii="Arial" w:hAnsi="Arial" w:cs="Arial"/>
          <w:b/>
          <w:sz w:val="32"/>
          <w:lang w:val="en-NZ"/>
        </w:rPr>
      </w:pPr>
      <w:r w:rsidRPr="00EF4BA5">
        <w:rPr>
          <w:rFonts w:ascii="Arial" w:hAnsi="Arial" w:cs="Arial"/>
          <w:b/>
          <w:sz w:val="32"/>
          <w:lang w:val="en-NZ"/>
        </w:rPr>
        <w:t>Internal Assessment Resource</w:t>
      </w:r>
    </w:p>
    <w:p w:rsidR="00B22112" w:rsidRPr="00EF4BA5" w:rsidRDefault="00B22112" w:rsidP="00B22112">
      <w:pPr>
        <w:pStyle w:val="NCEAHeadInfoL2"/>
        <w:rPr>
          <w:b w:val="0"/>
          <w:szCs w:val="28"/>
        </w:rPr>
      </w:pPr>
      <w:r w:rsidRPr="00EF4BA5">
        <w:t>Achievement Standard Biology 91601</w:t>
      </w:r>
      <w:r w:rsidR="00F7709E">
        <w:t xml:space="preserve"> v1</w:t>
      </w:r>
      <w:r w:rsidRPr="00EF4BA5">
        <w:t xml:space="preserve">: </w:t>
      </w:r>
      <w:r w:rsidRPr="00EF4BA5">
        <w:rPr>
          <w:b w:val="0"/>
        </w:rPr>
        <w:t>Carry out a practical investigation in a biological context, with guidance</w:t>
      </w:r>
    </w:p>
    <w:p w:rsidR="00B22112" w:rsidRPr="00EF4BA5" w:rsidRDefault="00B22112" w:rsidP="00B22112">
      <w:pPr>
        <w:pStyle w:val="NCEAHeadInfoL2"/>
      </w:pPr>
      <w:r w:rsidRPr="00EF4BA5">
        <w:rPr>
          <w:szCs w:val="28"/>
        </w:rPr>
        <w:t xml:space="preserve">Resource reference: </w:t>
      </w:r>
      <w:r w:rsidR="002332B5">
        <w:rPr>
          <w:b w:val="0"/>
          <w:szCs w:val="28"/>
        </w:rPr>
        <w:t>Biology 3.1</w:t>
      </w:r>
    </w:p>
    <w:p w:rsidR="00B22112" w:rsidRPr="00EF4BA5" w:rsidRDefault="00B22112" w:rsidP="00B22112">
      <w:pPr>
        <w:pStyle w:val="NCEAHeadInfoL2"/>
        <w:rPr>
          <w:i/>
        </w:rPr>
      </w:pPr>
      <w:r w:rsidRPr="00EF4BA5">
        <w:t xml:space="preserve">Resource title: </w:t>
      </w:r>
      <w:r w:rsidRPr="00EF4BA5">
        <w:rPr>
          <w:b w:val="0"/>
        </w:rPr>
        <w:t xml:space="preserve">Stream Life </w:t>
      </w:r>
      <w:r w:rsidR="00C27CEF">
        <w:rPr>
          <w:b w:val="0"/>
        </w:rPr>
        <w:t>– Coes Ford</w:t>
      </w:r>
    </w:p>
    <w:p w:rsidR="00B22112" w:rsidRPr="00EF4BA5" w:rsidRDefault="00B22112" w:rsidP="00B22112">
      <w:pPr>
        <w:pStyle w:val="NCEAHeadInfoL2"/>
      </w:pPr>
      <w:r w:rsidRPr="00EF4BA5">
        <w:t xml:space="preserve">Credits: </w:t>
      </w:r>
      <w:r w:rsidRPr="00EF4BA5">
        <w:rPr>
          <w:b w:val="0"/>
        </w:rPr>
        <w:t xml:space="preserve">4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843"/>
        <w:gridCol w:w="2843"/>
        <w:gridCol w:w="2843"/>
      </w:tblGrid>
      <w:tr w:rsidR="00FE00D7" w:rsidRPr="00EF4BA5">
        <w:tc>
          <w:tcPr>
            <w:tcW w:w="2843" w:type="dxa"/>
            <w:shd w:val="clear" w:color="auto" w:fill="auto"/>
          </w:tcPr>
          <w:p w:rsidR="00FE00D7" w:rsidRPr="00EF4BA5" w:rsidRDefault="00FE00D7" w:rsidP="00FE00D7">
            <w:pPr>
              <w:pStyle w:val="NCEAtablehead"/>
              <w:rPr>
                <w:lang w:val="en-NZ"/>
              </w:rPr>
            </w:pPr>
            <w:r w:rsidRPr="00EF4BA5">
              <w:rPr>
                <w:lang w:val="en-NZ"/>
              </w:rPr>
              <w:t>Achievement</w:t>
            </w:r>
          </w:p>
        </w:tc>
        <w:tc>
          <w:tcPr>
            <w:tcW w:w="2843" w:type="dxa"/>
            <w:shd w:val="clear" w:color="auto" w:fill="auto"/>
          </w:tcPr>
          <w:p w:rsidR="00FE00D7" w:rsidRPr="00EF4BA5" w:rsidRDefault="00FE00D7" w:rsidP="00FE00D7">
            <w:pPr>
              <w:pStyle w:val="NCEAtablehead"/>
              <w:rPr>
                <w:lang w:val="en-NZ"/>
              </w:rPr>
            </w:pPr>
            <w:r w:rsidRPr="00EF4BA5">
              <w:rPr>
                <w:lang w:val="en-NZ"/>
              </w:rPr>
              <w:t>Achievement with Merit</w:t>
            </w:r>
          </w:p>
        </w:tc>
        <w:tc>
          <w:tcPr>
            <w:tcW w:w="2843" w:type="dxa"/>
            <w:shd w:val="clear" w:color="auto" w:fill="auto"/>
          </w:tcPr>
          <w:p w:rsidR="00FE00D7" w:rsidRPr="00EF4BA5" w:rsidRDefault="00FE00D7" w:rsidP="00FE00D7">
            <w:pPr>
              <w:pStyle w:val="NCEAtablehead"/>
              <w:rPr>
                <w:lang w:val="en-NZ"/>
              </w:rPr>
            </w:pPr>
            <w:r w:rsidRPr="00EF4BA5">
              <w:rPr>
                <w:lang w:val="en-NZ"/>
              </w:rPr>
              <w:t>Achievement with Excellence</w:t>
            </w:r>
          </w:p>
        </w:tc>
      </w:tr>
      <w:tr w:rsidR="00FE00D7" w:rsidRPr="00EF4BA5">
        <w:tc>
          <w:tcPr>
            <w:tcW w:w="2843" w:type="dxa"/>
            <w:shd w:val="clear" w:color="auto" w:fill="auto"/>
          </w:tcPr>
          <w:p w:rsidR="00FE00D7" w:rsidRPr="00EF4BA5" w:rsidRDefault="00FE00D7" w:rsidP="00FE00D7">
            <w:pPr>
              <w:pStyle w:val="NCEAtablebody"/>
            </w:pPr>
            <w:r w:rsidRPr="00EF4BA5">
              <w:t>Carry out a practical investigation in a biological context, with guidance.</w:t>
            </w:r>
          </w:p>
        </w:tc>
        <w:tc>
          <w:tcPr>
            <w:tcW w:w="2843" w:type="dxa"/>
            <w:shd w:val="clear" w:color="auto" w:fill="auto"/>
          </w:tcPr>
          <w:p w:rsidR="00FE00D7" w:rsidRPr="00EF4BA5" w:rsidRDefault="00FE00D7" w:rsidP="00FE00D7">
            <w:pPr>
              <w:pStyle w:val="NCEAtablebody"/>
            </w:pPr>
            <w:r w:rsidRPr="00EF4BA5">
              <w:t>Carry out a</w:t>
            </w:r>
            <w:r w:rsidR="00FD16D0" w:rsidRPr="00EF4BA5">
              <w:t>n</w:t>
            </w:r>
            <w:r w:rsidRPr="00EF4BA5">
              <w:t xml:space="preserve"> </w:t>
            </w:r>
            <w:r w:rsidR="00344FA5" w:rsidRPr="00EF4BA5">
              <w:t>in-depth</w:t>
            </w:r>
            <w:r w:rsidRPr="00EF4BA5">
              <w:t xml:space="preserve"> practical investigation in a biological context, with guidance.</w:t>
            </w:r>
          </w:p>
        </w:tc>
        <w:tc>
          <w:tcPr>
            <w:tcW w:w="2843" w:type="dxa"/>
            <w:shd w:val="clear" w:color="auto" w:fill="auto"/>
          </w:tcPr>
          <w:p w:rsidR="00FE00D7" w:rsidRPr="00EF4BA5" w:rsidRDefault="00FE00D7" w:rsidP="00FE00D7">
            <w:pPr>
              <w:pStyle w:val="NCEAtablebody"/>
            </w:pPr>
            <w:r w:rsidRPr="00EF4BA5">
              <w:t>Carry out a comprehensive practical investigation in a biological context, with guidance.</w:t>
            </w:r>
          </w:p>
        </w:tc>
      </w:tr>
    </w:tbl>
    <w:p w:rsidR="00FE00D7" w:rsidRPr="00EF4BA5" w:rsidRDefault="00FE00D7" w:rsidP="00FE00D7">
      <w:pPr>
        <w:pStyle w:val="NCEAInstructionsbanner"/>
        <w:rPr>
          <w:sz w:val="32"/>
          <w:u w:val="single"/>
        </w:rPr>
      </w:pPr>
      <w:r w:rsidRPr="00EF4BA5">
        <w:t xml:space="preserve">Student instructions </w:t>
      </w:r>
    </w:p>
    <w:p w:rsidR="00FE00D7" w:rsidRPr="00EF4BA5" w:rsidRDefault="00FE00D7" w:rsidP="00FE00D7">
      <w:pPr>
        <w:pStyle w:val="NCEAL2heading"/>
        <w:rPr>
          <w:b w:val="0"/>
          <w:color w:val="000000"/>
          <w:sz w:val="24"/>
        </w:rPr>
      </w:pPr>
      <w:r w:rsidRPr="00EF4BA5">
        <w:rPr>
          <w:color w:val="000000"/>
        </w:rPr>
        <w:t>Introduction</w:t>
      </w:r>
    </w:p>
    <w:p w:rsidR="00FE00D7" w:rsidRPr="00EF4BA5" w:rsidRDefault="00FE00D7" w:rsidP="00FE00D7">
      <w:pPr>
        <w:pStyle w:val="NCEAbodytext"/>
      </w:pPr>
      <w:r w:rsidRPr="00EF4BA5">
        <w:t>This assessment activity requires you to plan and carry out a biological pattern-seeking investigation on a local stream community and to produce a written report on your findings which links to information/data from other students</w:t>
      </w:r>
      <w:r w:rsidR="00AF0DCD" w:rsidRPr="00EF4BA5">
        <w:t>’</w:t>
      </w:r>
      <w:r w:rsidRPr="00EF4BA5">
        <w:t xml:space="preserve"> or scientists’ findings. It involves the collection of primary data. You will keep a record of your process in a logbook.</w:t>
      </w:r>
    </w:p>
    <w:p w:rsidR="00FE00D7" w:rsidRPr="00EF4BA5" w:rsidRDefault="00FE00D7" w:rsidP="00FE00D7">
      <w:pPr>
        <w:pStyle w:val="NCEAbodytext"/>
      </w:pPr>
      <w:r w:rsidRPr="00EF4BA5">
        <w:t xml:space="preserve">While you must work independently throughout, you can collaborate at the planning stage if you and others are carrying out different but related investigations. If your investigation has the same purpose as that of other students, collaboration with those students is not appropriate. You must still develop your own statement of the purpose, linked to a scientific concept or idea and written as a hypothesis, and individually carry out your investigation, including writing your own report. </w:t>
      </w:r>
    </w:p>
    <w:p w:rsidR="00FE00D7" w:rsidRDefault="00FE00D7" w:rsidP="002332B5">
      <w:pPr>
        <w:pStyle w:val="NCEAbodytext"/>
        <w:outlineLvl w:val="0"/>
      </w:pPr>
      <w:r w:rsidRPr="00EF4BA5">
        <w:t>You will be assessed on the quality of the written report of your investigation and the comprehensiveness of the discussion of your findings, as well as tho</w:t>
      </w:r>
      <w:r w:rsidR="002332B5">
        <w:t>se findings from other sources.</w:t>
      </w:r>
    </w:p>
    <w:p w:rsidR="002332B5" w:rsidRDefault="002332B5" w:rsidP="002332B5">
      <w:pPr>
        <w:pStyle w:val="NCEAbodytext"/>
        <w:outlineLvl w:val="0"/>
      </w:pPr>
      <w:r w:rsidRPr="002332B5">
        <w:rPr>
          <w:b/>
          <w:sz w:val="24"/>
          <w:szCs w:val="24"/>
        </w:rPr>
        <w:t>Conditions</w:t>
      </w:r>
      <w:r>
        <w:t xml:space="preserve">: </w:t>
      </w:r>
    </w:p>
    <w:p w:rsidR="002332B5" w:rsidRDefault="002332B5" w:rsidP="002332B5">
      <w:pPr>
        <w:pStyle w:val="NCEAbodytext"/>
        <w:outlineLvl w:val="0"/>
        <w:rPr>
          <w:b/>
        </w:rPr>
      </w:pPr>
      <w:r>
        <w:t>Three to four weeks of class time has been put aside for this investigation. During this time you will visit both a local stream and the investigation site for the recording of your results. You will be provided with a log book and a timeframe of the logbook milestones in the first week of the investigation. This will vary between classes due to sch</w:t>
      </w:r>
      <w:r w:rsidR="002E29D6">
        <w:t>ool activities but the final classtime</w:t>
      </w:r>
      <w:r>
        <w:t xml:space="preserve"> is the same for each class. The final date for the investigation report is the </w:t>
      </w:r>
      <w:r w:rsidR="00BD2624">
        <w:rPr>
          <w:b/>
        </w:rPr>
        <w:t>16 April</w:t>
      </w:r>
      <w:r w:rsidRPr="002332B5">
        <w:rPr>
          <w:b/>
        </w:rPr>
        <w:t>.</w:t>
      </w:r>
    </w:p>
    <w:p w:rsidR="002332B5" w:rsidRDefault="002332B5" w:rsidP="002332B5">
      <w:pPr>
        <w:pStyle w:val="NCEAbodytext"/>
        <w:outlineLvl w:val="0"/>
        <w:rPr>
          <w:b/>
        </w:rPr>
      </w:pPr>
      <w:r>
        <w:rPr>
          <w:b/>
        </w:rPr>
        <w:t>Logbook</w:t>
      </w:r>
    </w:p>
    <w:p w:rsidR="002332B5" w:rsidRPr="002332B5" w:rsidRDefault="002332B5" w:rsidP="002332B5">
      <w:pPr>
        <w:pStyle w:val="NCEAbodytext"/>
        <w:outlineLvl w:val="0"/>
      </w:pPr>
      <w:r>
        <w:t>This is to be used for all planning and gathering of resources and other data that may be useful. It will be handed in with the final report but will not be assessed, but it may help provide evidence for your final grade.</w:t>
      </w:r>
    </w:p>
    <w:p w:rsidR="00F7709E" w:rsidRDefault="00F7709E" w:rsidP="00FE00D7">
      <w:pPr>
        <w:pStyle w:val="NCEAbodytext"/>
        <w:rPr>
          <w:b/>
          <w:sz w:val="28"/>
          <w:szCs w:val="28"/>
        </w:rPr>
      </w:pPr>
    </w:p>
    <w:p w:rsidR="00FE00D7" w:rsidRPr="00EF4BA5" w:rsidRDefault="00FE00D7" w:rsidP="00FE00D7">
      <w:pPr>
        <w:pStyle w:val="NCEAbodytext"/>
        <w:rPr>
          <w:b/>
          <w:sz w:val="28"/>
          <w:szCs w:val="28"/>
        </w:rPr>
      </w:pPr>
      <w:r w:rsidRPr="00EF4BA5">
        <w:rPr>
          <w:b/>
          <w:sz w:val="28"/>
          <w:szCs w:val="28"/>
        </w:rPr>
        <w:lastRenderedPageBreak/>
        <w:t>Task</w:t>
      </w:r>
    </w:p>
    <w:p w:rsidR="00FE00D7" w:rsidRPr="00EF4BA5" w:rsidRDefault="00FE00D7" w:rsidP="00FE00D7">
      <w:pPr>
        <w:pStyle w:val="NCEAbodytext"/>
      </w:pPr>
      <w:r w:rsidRPr="00EF4BA5">
        <w:t xml:space="preserve">Any stream community can show a number of features </w:t>
      </w:r>
      <w:r w:rsidR="00AF0DCD" w:rsidRPr="00EF4BA5">
        <w:t>such as</w:t>
      </w:r>
      <w:r w:rsidRPr="00EF4BA5">
        <w:t xml:space="preserve"> species diversity of plants and animals, numbers and pattern of distribution of organisms within it, and its ‘health’ based on biotic and abiotic environmental factors. </w:t>
      </w:r>
    </w:p>
    <w:p w:rsidR="00FE00D7" w:rsidRPr="00EF4BA5" w:rsidRDefault="00FE00D7" w:rsidP="00FE00D7">
      <w:pPr>
        <w:pStyle w:val="NCEAbodytext"/>
      </w:pPr>
      <w:r w:rsidRPr="00EF4BA5">
        <w:t>Diversity</w:t>
      </w:r>
      <w:r w:rsidRPr="00EF4BA5">
        <w:rPr>
          <w:b/>
        </w:rPr>
        <w:t xml:space="preserve"> </w:t>
      </w:r>
      <w:r w:rsidRPr="00EF4BA5">
        <w:t xml:space="preserve">means the numbers and types of organisms in the community. </w:t>
      </w:r>
    </w:p>
    <w:p w:rsidR="00FE00D7" w:rsidRPr="00EF4BA5" w:rsidRDefault="00FE00D7" w:rsidP="00FE00D7">
      <w:pPr>
        <w:pStyle w:val="NCEAbodytext"/>
      </w:pPr>
      <w:r w:rsidRPr="00EF4BA5">
        <w:t>Macro-invertebrates</w:t>
      </w:r>
      <w:r w:rsidRPr="00EF4BA5">
        <w:rPr>
          <w:b/>
        </w:rPr>
        <w:t xml:space="preserve"> </w:t>
      </w:r>
      <w:r w:rsidRPr="00EF4BA5">
        <w:t>are animals that do not have backbones and are visible to the naked eye.</w:t>
      </w:r>
    </w:p>
    <w:p w:rsidR="00FE00D7" w:rsidRPr="00EF4BA5" w:rsidRDefault="00FE00D7" w:rsidP="00FE00D7">
      <w:pPr>
        <w:pStyle w:val="NCEAbodytext"/>
      </w:pPr>
      <w:r w:rsidRPr="00EF4BA5">
        <w:t xml:space="preserve">Follow the steps outlined below to plan and carry </w:t>
      </w:r>
      <w:r w:rsidR="00C27CEF">
        <w:t xml:space="preserve">out an investigation on a the Coes Ford </w:t>
      </w:r>
      <w:r w:rsidRPr="00EF4BA5">
        <w:t>stream community. Keep a record of each step in a logbook. Include in your logbook your recorded data, observations from trials or pilot investigations, notes from original planning of hypotheses/methods</w:t>
      </w:r>
      <w:r w:rsidR="00F97772" w:rsidRPr="00EF4BA5">
        <w:t>,</w:t>
      </w:r>
      <w:r w:rsidRPr="00EF4BA5">
        <w:t xml:space="preserve"> and teacher feedback.</w:t>
      </w:r>
    </w:p>
    <w:p w:rsidR="00FE00D7" w:rsidRPr="00EF4BA5" w:rsidRDefault="00FE00D7" w:rsidP="00FE00D7">
      <w:pPr>
        <w:pStyle w:val="NCEAL3heading"/>
      </w:pPr>
      <w:r w:rsidRPr="00EF4BA5">
        <w:t>Plan your investigation</w:t>
      </w:r>
    </w:p>
    <w:p w:rsidR="009B4290" w:rsidRPr="00EF4BA5" w:rsidRDefault="00FE00D7" w:rsidP="00FE00D7">
      <w:pPr>
        <w:pStyle w:val="NCEAbodytext"/>
      </w:pPr>
      <w:r w:rsidRPr="00EF4BA5">
        <w:t xml:space="preserve">Choose an aspect of a stream community pattern or relationship that you could investigate. See </w:t>
      </w:r>
      <w:r w:rsidR="00B54306" w:rsidRPr="00EF4BA5">
        <w:t>S</w:t>
      </w:r>
      <w:r w:rsidRPr="00EF4BA5">
        <w:t xml:space="preserve">tudent </w:t>
      </w:r>
      <w:r w:rsidR="00492CD3">
        <w:t>R</w:t>
      </w:r>
      <w:r w:rsidRPr="00EF4BA5">
        <w:t xml:space="preserve">esource A for information about the pattern of distributions in any community. </w:t>
      </w:r>
    </w:p>
    <w:p w:rsidR="00FE00D7" w:rsidRPr="00EF4BA5" w:rsidRDefault="00FE00D7" w:rsidP="00FE00D7">
      <w:pPr>
        <w:pStyle w:val="NCEAbodytext"/>
      </w:pPr>
      <w:r w:rsidRPr="00EF4BA5">
        <w:t>Formulate possible hypotheses and consider how they could be tested with the time and equipment available to you. You can ask your teacher to supply the equipment that you will need to</w:t>
      </w:r>
      <w:r w:rsidRPr="00EF4BA5">
        <w:rPr>
          <w:b/>
          <w:i/>
          <w:color w:val="FF0000"/>
        </w:rPr>
        <w:t xml:space="preserve"> </w:t>
      </w:r>
      <w:r w:rsidRPr="00EF4BA5">
        <w:t xml:space="preserve">find out about the abiotic and biotic factors of the stream. </w:t>
      </w:r>
    </w:p>
    <w:p w:rsidR="00FE00D7" w:rsidRPr="00EF4BA5" w:rsidRDefault="00FE00D7" w:rsidP="00FE00D7">
      <w:pPr>
        <w:pStyle w:val="NCEAbodytext"/>
      </w:pPr>
      <w:r w:rsidRPr="00EF4BA5">
        <w:t>Discuss your hypotheses and ideas with your teacher. After discussion with your teacher choose one hypothesis</w:t>
      </w:r>
      <w:r w:rsidRPr="00EF4BA5">
        <w:rPr>
          <w:b/>
        </w:rPr>
        <w:t xml:space="preserve"> </w:t>
      </w:r>
      <w:r w:rsidRPr="00EF4BA5">
        <w:t>to investigate (explicit and testable) linked to a scientific/biological concept or idea.</w:t>
      </w:r>
    </w:p>
    <w:p w:rsidR="00FE00D7" w:rsidRPr="00EF4BA5" w:rsidRDefault="00FE00D7" w:rsidP="00FE00D7">
      <w:pPr>
        <w:tabs>
          <w:tab w:val="left" w:pos="397"/>
          <w:tab w:val="left" w:pos="794"/>
          <w:tab w:val="left" w:pos="1191"/>
        </w:tabs>
        <w:spacing w:before="120" w:after="120"/>
        <w:rPr>
          <w:rFonts w:ascii="Arial" w:hAnsi="Arial" w:cs="Arial"/>
          <w:b/>
          <w:i/>
          <w:lang w:val="en-NZ" w:eastAsia="en-NZ"/>
        </w:rPr>
      </w:pPr>
      <w:r w:rsidRPr="00EF4BA5">
        <w:rPr>
          <w:rFonts w:ascii="Arial" w:hAnsi="Arial" w:cs="Arial"/>
          <w:b/>
          <w:i/>
          <w:lang w:val="en-NZ" w:eastAsia="en-NZ"/>
        </w:rPr>
        <w:t xml:space="preserve">Develop your investigation </w:t>
      </w:r>
    </w:p>
    <w:p w:rsidR="00FE00D7" w:rsidRPr="00EF4BA5" w:rsidRDefault="00FE00D7" w:rsidP="00FE00D7">
      <w:pPr>
        <w:widowControl w:val="0"/>
        <w:tabs>
          <w:tab w:val="left" w:pos="426"/>
          <w:tab w:val="left" w:pos="794"/>
          <w:tab w:val="left" w:pos="1191"/>
        </w:tabs>
        <w:autoSpaceDE w:val="0"/>
        <w:autoSpaceDN w:val="0"/>
        <w:adjustRightInd w:val="0"/>
        <w:spacing w:before="80" w:after="80"/>
        <w:rPr>
          <w:rFonts w:ascii="Arial" w:hAnsi="Arial" w:cs="Arial"/>
          <w:sz w:val="22"/>
          <w:lang w:val="en-NZ" w:eastAsia="en-NZ"/>
        </w:rPr>
      </w:pPr>
      <w:r w:rsidRPr="00EF4BA5">
        <w:rPr>
          <w:rFonts w:ascii="Arial" w:hAnsi="Arial" w:cs="Arial"/>
          <w:sz w:val="22"/>
          <w:lang w:val="en-NZ" w:eastAsia="en-NZ"/>
        </w:rPr>
        <w:t>Write a</w:t>
      </w:r>
      <w:r w:rsidRPr="00EF4BA5">
        <w:rPr>
          <w:rFonts w:ascii="Arial" w:hAnsi="Arial" w:cs="Arial"/>
          <w:b/>
          <w:sz w:val="22"/>
          <w:lang w:val="en-NZ" w:eastAsia="en-NZ"/>
        </w:rPr>
        <w:t xml:space="preserve"> </w:t>
      </w:r>
      <w:r w:rsidRPr="00EF4BA5">
        <w:rPr>
          <w:rFonts w:ascii="Arial" w:hAnsi="Arial" w:cs="Arial"/>
          <w:sz w:val="22"/>
          <w:lang w:val="en-NZ" w:eastAsia="en-NZ"/>
        </w:rPr>
        <w:t>detailed</w:t>
      </w:r>
      <w:r w:rsidRPr="00EF4BA5">
        <w:rPr>
          <w:rFonts w:ascii="Arial" w:hAnsi="Arial" w:cs="Arial"/>
          <w:b/>
          <w:sz w:val="22"/>
          <w:lang w:val="en-NZ" w:eastAsia="en-NZ"/>
        </w:rPr>
        <w:t xml:space="preserve"> </w:t>
      </w:r>
      <w:r w:rsidRPr="00EF4BA5">
        <w:rPr>
          <w:rFonts w:ascii="Arial" w:hAnsi="Arial" w:cs="Arial"/>
          <w:sz w:val="22"/>
          <w:lang w:val="en-NZ" w:eastAsia="en-NZ"/>
        </w:rPr>
        <w:t>step-by-step method</w:t>
      </w:r>
      <w:r w:rsidRPr="00EF4BA5">
        <w:rPr>
          <w:rFonts w:ascii="Arial" w:hAnsi="Arial" w:cs="Arial"/>
          <w:b/>
          <w:sz w:val="22"/>
          <w:lang w:val="en-NZ" w:eastAsia="en-NZ"/>
        </w:rPr>
        <w:t xml:space="preserve"> </w:t>
      </w:r>
      <w:r w:rsidRPr="00EF4BA5">
        <w:rPr>
          <w:rFonts w:ascii="Arial" w:hAnsi="Arial" w:cs="Arial"/>
          <w:sz w:val="22"/>
          <w:lang w:val="en-NZ" w:eastAsia="en-NZ"/>
        </w:rPr>
        <w:t xml:space="preserve">that describes how you will collect a valid range of data/samples. In writing your method, consider factors such as sampling bias and sources of error. </w:t>
      </w:r>
    </w:p>
    <w:p w:rsidR="00FE00D7" w:rsidRPr="00EF4BA5" w:rsidRDefault="00FE00D7" w:rsidP="00FE00D7">
      <w:pPr>
        <w:widowControl w:val="0"/>
        <w:tabs>
          <w:tab w:val="left" w:pos="426"/>
          <w:tab w:val="left" w:pos="794"/>
          <w:tab w:val="left" w:pos="1191"/>
        </w:tabs>
        <w:autoSpaceDE w:val="0"/>
        <w:autoSpaceDN w:val="0"/>
        <w:adjustRightInd w:val="0"/>
        <w:spacing w:before="80" w:after="80"/>
        <w:rPr>
          <w:rFonts w:ascii="Arial" w:hAnsi="Arial" w:cs="Arial"/>
          <w:sz w:val="22"/>
          <w:lang w:val="en-NZ" w:eastAsia="en-NZ"/>
        </w:rPr>
      </w:pPr>
      <w:r w:rsidRPr="00EF4BA5">
        <w:rPr>
          <w:rFonts w:ascii="Arial" w:hAnsi="Arial" w:cs="Arial"/>
          <w:sz w:val="22"/>
          <w:lang w:val="en-NZ" w:eastAsia="en-NZ"/>
        </w:rPr>
        <w:t>You may need to trial and/or adjust some aspects of your method to ensure it is workable.</w:t>
      </w:r>
    </w:p>
    <w:p w:rsidR="00FE00D7" w:rsidRPr="00EF4BA5" w:rsidRDefault="00FE00D7" w:rsidP="00FE00D7">
      <w:pPr>
        <w:widowControl w:val="0"/>
        <w:tabs>
          <w:tab w:val="left" w:pos="426"/>
          <w:tab w:val="left" w:pos="794"/>
          <w:tab w:val="left" w:pos="1191"/>
        </w:tabs>
        <w:autoSpaceDE w:val="0"/>
        <w:autoSpaceDN w:val="0"/>
        <w:adjustRightInd w:val="0"/>
        <w:spacing w:before="80" w:after="80"/>
        <w:rPr>
          <w:rFonts w:ascii="Arial" w:hAnsi="Arial" w:cs="Arial"/>
          <w:sz w:val="22"/>
          <w:lang w:val="en-NZ" w:eastAsia="en-NZ"/>
        </w:rPr>
      </w:pPr>
      <w:r w:rsidRPr="00EF4BA5">
        <w:rPr>
          <w:rFonts w:ascii="Arial" w:hAnsi="Arial" w:cs="Arial"/>
          <w:sz w:val="22"/>
          <w:lang w:val="en-NZ" w:eastAsia="en-NZ"/>
        </w:rPr>
        <w:t>Submit your initial method to your teacher for feedback.</w:t>
      </w:r>
    </w:p>
    <w:p w:rsidR="00FE00D7" w:rsidRPr="00EF4BA5" w:rsidRDefault="00FE00D7" w:rsidP="00FE00D7">
      <w:pPr>
        <w:pStyle w:val="NCEAL3heading"/>
      </w:pPr>
      <w:r w:rsidRPr="00EF4BA5">
        <w:t>Carry out your investigation</w:t>
      </w:r>
    </w:p>
    <w:p w:rsidR="00FE00D7" w:rsidRPr="00EF4BA5" w:rsidRDefault="00FE00D7" w:rsidP="00FE00D7">
      <w:pPr>
        <w:pStyle w:val="NCEAbullets"/>
        <w:numPr>
          <w:ilvl w:val="0"/>
          <w:numId w:val="0"/>
        </w:numPr>
        <w:tabs>
          <w:tab w:val="clear" w:pos="397"/>
          <w:tab w:val="left" w:pos="426"/>
        </w:tabs>
        <w:rPr>
          <w:lang w:val="en-NZ"/>
        </w:rPr>
      </w:pPr>
      <w:r w:rsidRPr="00EF4BA5">
        <w:rPr>
          <w:lang w:val="en-NZ"/>
        </w:rPr>
        <w:t>Collect and record all relevant data accurately and clearly in a way that allows it to be interpreted without reference to the method. Make sure you collect sufficient data to enable a valid trend or pattern (or lack thereof) to be seen so that you can draw a valid conclusion.</w:t>
      </w:r>
    </w:p>
    <w:p w:rsidR="00FE00D7" w:rsidRPr="00EF4BA5" w:rsidRDefault="00FE00D7" w:rsidP="00FE00D7">
      <w:pPr>
        <w:pStyle w:val="NCEAbullets"/>
        <w:numPr>
          <w:ilvl w:val="0"/>
          <w:numId w:val="0"/>
        </w:numPr>
        <w:tabs>
          <w:tab w:val="clear" w:pos="397"/>
          <w:tab w:val="left" w:pos="426"/>
        </w:tabs>
        <w:rPr>
          <w:lang w:val="en-NZ"/>
        </w:rPr>
      </w:pPr>
      <w:r w:rsidRPr="00EF4BA5">
        <w:rPr>
          <w:lang w:val="en-NZ"/>
        </w:rPr>
        <w:t>Evaluate the quality of the information gathered and its degree of relevance. Discuss this with your teacher.</w:t>
      </w:r>
    </w:p>
    <w:p w:rsidR="00FE00D7" w:rsidRPr="00EF4BA5" w:rsidRDefault="00FE00D7" w:rsidP="00FE00D7">
      <w:pPr>
        <w:pStyle w:val="NCEAL3heading"/>
      </w:pPr>
      <w:r w:rsidRPr="00EF4BA5">
        <w:t>Process and interpret your data</w:t>
      </w:r>
    </w:p>
    <w:p w:rsidR="00FE00D7" w:rsidRPr="00EF4BA5" w:rsidRDefault="00FE00D7" w:rsidP="00FE00D7">
      <w:pPr>
        <w:pStyle w:val="NCEAbullets"/>
        <w:numPr>
          <w:ilvl w:val="0"/>
          <w:numId w:val="0"/>
        </w:numPr>
        <w:tabs>
          <w:tab w:val="clear" w:pos="397"/>
          <w:tab w:val="left" w:pos="426"/>
        </w:tabs>
        <w:rPr>
          <w:lang w:val="en-NZ"/>
        </w:rPr>
      </w:pPr>
      <w:r w:rsidRPr="00EF4BA5">
        <w:rPr>
          <w:lang w:val="en-NZ"/>
        </w:rPr>
        <w:t>Process your data</w:t>
      </w:r>
      <w:r w:rsidRPr="00EF4BA5">
        <w:rPr>
          <w:b/>
          <w:lang w:val="en-NZ"/>
        </w:rPr>
        <w:t xml:space="preserve"> </w:t>
      </w:r>
      <w:r w:rsidRPr="00EF4BA5">
        <w:rPr>
          <w:lang w:val="en-NZ"/>
        </w:rPr>
        <w:t xml:space="preserve">in a way that is appropriate to the type of data you have collected. </w:t>
      </w:r>
    </w:p>
    <w:p w:rsidR="00FE00D7" w:rsidRPr="00EF4BA5" w:rsidRDefault="00FE00D7" w:rsidP="00FE00D7">
      <w:pPr>
        <w:pStyle w:val="NCEAbullets"/>
        <w:tabs>
          <w:tab w:val="clear" w:pos="397"/>
          <w:tab w:val="left" w:pos="426"/>
        </w:tabs>
        <w:ind w:left="426" w:hanging="426"/>
        <w:rPr>
          <w:lang w:val="en-NZ"/>
        </w:rPr>
      </w:pPr>
      <w:r w:rsidRPr="00EF4BA5">
        <w:rPr>
          <w:lang w:val="en-NZ"/>
        </w:rPr>
        <w:t>Analyse</w:t>
      </w:r>
      <w:r w:rsidRPr="00EF4BA5">
        <w:rPr>
          <w:b/>
          <w:lang w:val="en-NZ"/>
        </w:rPr>
        <w:t xml:space="preserve"> </w:t>
      </w:r>
      <w:r w:rsidRPr="00EF4BA5">
        <w:rPr>
          <w:lang w:val="en-NZ"/>
        </w:rPr>
        <w:t>your processed data to identify trends, relationships, and patterns (or lack of) relevant to your hypothesis.</w:t>
      </w:r>
    </w:p>
    <w:p w:rsidR="00FE00D7" w:rsidRPr="00EF4BA5" w:rsidRDefault="00FE00D7" w:rsidP="00FE00D7">
      <w:pPr>
        <w:pStyle w:val="NCEAbullets"/>
        <w:tabs>
          <w:tab w:val="clear" w:pos="397"/>
          <w:tab w:val="left" w:pos="426"/>
        </w:tabs>
        <w:ind w:left="426" w:hanging="426"/>
        <w:rPr>
          <w:lang w:val="en-NZ"/>
        </w:rPr>
      </w:pPr>
      <w:r w:rsidRPr="00EF4BA5">
        <w:rPr>
          <w:lang w:val="en-NZ"/>
        </w:rPr>
        <w:t>Write a valid conclusion</w:t>
      </w:r>
      <w:r w:rsidRPr="00EF4BA5">
        <w:rPr>
          <w:b/>
          <w:lang w:val="en-NZ"/>
        </w:rPr>
        <w:t xml:space="preserve"> </w:t>
      </w:r>
      <w:r w:rsidRPr="00EF4BA5">
        <w:rPr>
          <w:lang w:val="en-NZ"/>
        </w:rPr>
        <w:t xml:space="preserve">for your investigation stating what the results show in relation to your </w:t>
      </w:r>
      <w:r w:rsidR="00095552" w:rsidRPr="00EF4BA5">
        <w:rPr>
          <w:lang w:val="en-NZ"/>
        </w:rPr>
        <w:t>purpose</w:t>
      </w:r>
      <w:r w:rsidRPr="00EF4BA5">
        <w:rPr>
          <w:lang w:val="en-NZ"/>
        </w:rPr>
        <w:t>.</w:t>
      </w:r>
    </w:p>
    <w:p w:rsidR="002332B5" w:rsidRDefault="002332B5" w:rsidP="00FE00D7">
      <w:pPr>
        <w:pStyle w:val="NCEAL3heading"/>
      </w:pPr>
    </w:p>
    <w:p w:rsidR="00FE00D7" w:rsidRPr="00EF4BA5" w:rsidRDefault="00FE00D7" w:rsidP="00FE00D7">
      <w:pPr>
        <w:pStyle w:val="NCEAL3heading"/>
      </w:pPr>
      <w:r w:rsidRPr="00EF4BA5">
        <w:t>Report on your findings</w:t>
      </w:r>
    </w:p>
    <w:p w:rsidR="00FE00D7" w:rsidRPr="00EF4BA5" w:rsidRDefault="00FE00D7" w:rsidP="00FE00D7">
      <w:pPr>
        <w:widowControl w:val="0"/>
        <w:tabs>
          <w:tab w:val="left" w:pos="426"/>
          <w:tab w:val="left" w:pos="794"/>
          <w:tab w:val="left" w:pos="1191"/>
        </w:tabs>
        <w:autoSpaceDE w:val="0"/>
        <w:autoSpaceDN w:val="0"/>
        <w:adjustRightInd w:val="0"/>
        <w:spacing w:before="80" w:after="80"/>
        <w:rPr>
          <w:rFonts w:ascii="Arial" w:hAnsi="Arial" w:cs="Arial"/>
          <w:sz w:val="22"/>
          <w:lang w:val="en-NZ" w:eastAsia="en-NZ"/>
        </w:rPr>
      </w:pPr>
      <w:r w:rsidRPr="00EF4BA5">
        <w:rPr>
          <w:rFonts w:ascii="Arial" w:hAnsi="Arial" w:cs="Arial"/>
          <w:sz w:val="22"/>
          <w:lang w:val="en-NZ" w:eastAsia="en-NZ"/>
        </w:rPr>
        <w:t>Prepare a formal written report to present the findings of your investigation. Include the following sections:</w:t>
      </w:r>
    </w:p>
    <w:p w:rsidR="00FE00D7" w:rsidRPr="00EF4BA5" w:rsidRDefault="00FE00D7" w:rsidP="00FE00D7">
      <w:pPr>
        <w:pStyle w:val="NCEAbullets"/>
        <w:tabs>
          <w:tab w:val="clear" w:pos="397"/>
          <w:tab w:val="left" w:pos="426"/>
        </w:tabs>
        <w:rPr>
          <w:lang w:val="en-NZ"/>
        </w:rPr>
      </w:pPr>
      <w:r w:rsidRPr="00EF4BA5">
        <w:rPr>
          <w:lang w:val="en-NZ"/>
        </w:rPr>
        <w:t xml:space="preserve">Purpose - </w:t>
      </w:r>
      <w:r w:rsidRPr="00EF4BA5">
        <w:rPr>
          <w:szCs w:val="22"/>
          <w:lang w:val="en-NZ"/>
        </w:rPr>
        <w:t>written as a</w:t>
      </w:r>
      <w:r w:rsidRPr="00EF4BA5">
        <w:rPr>
          <w:lang w:val="en-NZ"/>
        </w:rPr>
        <w:t xml:space="preserve"> hypothesis linked to a scientific/biological concept or idea</w:t>
      </w:r>
      <w:r w:rsidR="000F792E" w:rsidRPr="00EF4BA5">
        <w:rPr>
          <w:lang w:val="en-NZ"/>
        </w:rPr>
        <w:t>.</w:t>
      </w:r>
    </w:p>
    <w:p w:rsidR="00FE00D7" w:rsidRPr="00EF4BA5" w:rsidRDefault="00FE00D7" w:rsidP="00FE00D7">
      <w:pPr>
        <w:pStyle w:val="NCEAbullets"/>
        <w:rPr>
          <w:lang w:val="en-NZ"/>
        </w:rPr>
      </w:pPr>
      <w:r w:rsidRPr="00EF4BA5">
        <w:rPr>
          <w:lang w:val="en-NZ"/>
        </w:rPr>
        <w:t>Method - details of the final step-by-step method you used</w:t>
      </w:r>
      <w:r w:rsidR="000F792E" w:rsidRPr="00EF4BA5">
        <w:rPr>
          <w:lang w:val="en-NZ"/>
        </w:rPr>
        <w:t>.</w:t>
      </w:r>
    </w:p>
    <w:p w:rsidR="00FE00D7" w:rsidRPr="00EF4BA5" w:rsidRDefault="00FE00D7" w:rsidP="009312FC">
      <w:pPr>
        <w:pStyle w:val="NCEAbullets"/>
        <w:ind w:left="397" w:hanging="397"/>
        <w:rPr>
          <w:lang w:val="en-NZ"/>
        </w:rPr>
      </w:pPr>
      <w:r w:rsidRPr="00EF4BA5">
        <w:rPr>
          <w:lang w:val="en-NZ"/>
        </w:rPr>
        <w:t>Results - your appropriately processed data showing the presence (or absence) of a trend or pattern</w:t>
      </w:r>
      <w:r w:rsidR="000F792E" w:rsidRPr="00EF4BA5">
        <w:rPr>
          <w:lang w:val="en-NZ"/>
        </w:rPr>
        <w:t>.</w:t>
      </w:r>
    </w:p>
    <w:p w:rsidR="000F792E" w:rsidRPr="00EF4BA5" w:rsidRDefault="00FE00D7" w:rsidP="00FE00D7">
      <w:pPr>
        <w:pStyle w:val="NCEAbullets"/>
        <w:rPr>
          <w:lang w:val="en-NZ"/>
        </w:rPr>
      </w:pPr>
      <w:r w:rsidRPr="00EF4BA5">
        <w:rPr>
          <w:lang w:val="en-NZ"/>
        </w:rPr>
        <w:t>Conclusion - a valid conclusion based on your interpretation of the processed data in relation to purpose of the investigation</w:t>
      </w:r>
      <w:r w:rsidR="000F792E" w:rsidRPr="00EF4BA5">
        <w:rPr>
          <w:lang w:val="en-NZ"/>
        </w:rPr>
        <w:t>.</w:t>
      </w:r>
    </w:p>
    <w:p w:rsidR="000F792E" w:rsidRPr="00EF4BA5" w:rsidRDefault="009A7C3F" w:rsidP="009312FC">
      <w:pPr>
        <w:pStyle w:val="NCEAbullets"/>
        <w:ind w:left="397" w:hanging="397"/>
        <w:rPr>
          <w:szCs w:val="22"/>
          <w:lang w:val="en-NZ"/>
        </w:rPr>
      </w:pPr>
      <w:r w:rsidRPr="00EF4BA5">
        <w:rPr>
          <w:lang w:val="en-NZ"/>
        </w:rPr>
        <w:t>Explain the biological ideas</w:t>
      </w:r>
      <w:r w:rsidR="00D12025" w:rsidRPr="00EF4BA5">
        <w:rPr>
          <w:lang w:val="en-NZ"/>
        </w:rPr>
        <w:t xml:space="preserve"> (giving reasons how or why) relating to </w:t>
      </w:r>
      <w:r w:rsidRPr="00EF4BA5">
        <w:rPr>
          <w:lang w:val="en-NZ"/>
        </w:rPr>
        <w:t xml:space="preserve">your own primary findings and the findings from other source(s). </w:t>
      </w:r>
    </w:p>
    <w:p w:rsidR="000F792E" w:rsidRPr="00EF4BA5" w:rsidRDefault="00A41904" w:rsidP="009312FC">
      <w:pPr>
        <w:pStyle w:val="NCEAbullets"/>
        <w:ind w:left="397" w:hanging="397"/>
        <w:rPr>
          <w:lang w:val="en-NZ"/>
        </w:rPr>
      </w:pPr>
      <w:r w:rsidRPr="00EF4BA5">
        <w:rPr>
          <w:lang w:val="en-NZ"/>
        </w:rPr>
        <w:t xml:space="preserve">Discuss the biological ideas relating to your investigation </w:t>
      </w:r>
      <w:r w:rsidR="00B2622B" w:rsidRPr="00EF4BA5">
        <w:rPr>
          <w:lang w:val="en-NZ"/>
        </w:rPr>
        <w:t xml:space="preserve">by making links to </w:t>
      </w:r>
      <w:r w:rsidRPr="00EF4BA5">
        <w:rPr>
          <w:lang w:val="en-NZ"/>
        </w:rPr>
        <w:t>either the findings of others, scientific principles, theories, or models.</w:t>
      </w:r>
    </w:p>
    <w:p w:rsidR="000F792E" w:rsidRPr="00EF4BA5" w:rsidRDefault="00A41904" w:rsidP="000F792E">
      <w:pPr>
        <w:pStyle w:val="NCEAbullets"/>
        <w:numPr>
          <w:ilvl w:val="0"/>
          <w:numId w:val="0"/>
        </w:numPr>
        <w:rPr>
          <w:lang w:val="en-NZ"/>
        </w:rPr>
      </w:pPr>
      <w:r w:rsidRPr="00EF4BA5">
        <w:rPr>
          <w:lang w:val="en-NZ"/>
        </w:rPr>
        <w:t xml:space="preserve">NOTE: </w:t>
      </w:r>
      <w:r w:rsidR="00FE00D7" w:rsidRPr="00EF4BA5">
        <w:rPr>
          <w:szCs w:val="22"/>
          <w:lang w:val="en-NZ"/>
        </w:rPr>
        <w:t>Any</w:t>
      </w:r>
      <w:r w:rsidR="00933E2A" w:rsidRPr="00EF4BA5">
        <w:rPr>
          <w:szCs w:val="22"/>
          <w:lang w:val="en-NZ"/>
        </w:rPr>
        <w:t xml:space="preserve"> </w:t>
      </w:r>
      <w:r w:rsidR="00FE00D7" w:rsidRPr="00EF4BA5">
        <w:rPr>
          <w:szCs w:val="22"/>
          <w:lang w:val="en-NZ"/>
        </w:rPr>
        <w:t>relevant findings of other</w:t>
      </w:r>
      <w:r w:rsidRPr="00EF4BA5">
        <w:rPr>
          <w:szCs w:val="22"/>
          <w:lang w:val="en-NZ"/>
        </w:rPr>
        <w:t>s,</w:t>
      </w:r>
      <w:r w:rsidR="00FE00D7" w:rsidRPr="00EF4BA5">
        <w:rPr>
          <w:szCs w:val="22"/>
          <w:lang w:val="en-NZ"/>
        </w:rPr>
        <w:t xml:space="preserve"> </w:t>
      </w:r>
      <w:r w:rsidRPr="00EF4BA5">
        <w:rPr>
          <w:lang w:val="en-NZ"/>
        </w:rPr>
        <w:t xml:space="preserve">scientific principles, theories, or models </w:t>
      </w:r>
      <w:r w:rsidR="00FE00D7" w:rsidRPr="00EF4BA5">
        <w:rPr>
          <w:szCs w:val="22"/>
          <w:lang w:val="en-NZ"/>
        </w:rPr>
        <w:t>must be added as an appendix to your report.</w:t>
      </w:r>
    </w:p>
    <w:p w:rsidR="00FE00D7" w:rsidRPr="00EF4BA5" w:rsidRDefault="00FE00D7" w:rsidP="00313B0F">
      <w:pPr>
        <w:pStyle w:val="NCEAbullets"/>
        <w:rPr>
          <w:szCs w:val="22"/>
          <w:lang w:val="en-NZ"/>
        </w:rPr>
      </w:pPr>
      <w:r w:rsidRPr="00EF4BA5">
        <w:rPr>
          <w:lang w:val="en-NZ"/>
        </w:rPr>
        <w:t>Justify</w:t>
      </w:r>
      <w:r w:rsidRPr="00EF4BA5">
        <w:rPr>
          <w:b/>
          <w:lang w:val="en-NZ"/>
        </w:rPr>
        <w:t xml:space="preserve"> </w:t>
      </w:r>
      <w:r w:rsidRPr="00EF4BA5">
        <w:rPr>
          <w:lang w:val="en-NZ"/>
        </w:rPr>
        <w:t xml:space="preserve">the choices you made throughout your investigation by evaluating: </w:t>
      </w:r>
    </w:p>
    <w:p w:rsidR="00FE00D7" w:rsidRPr="00EF4BA5" w:rsidRDefault="00FE00D7" w:rsidP="00B5104B">
      <w:pPr>
        <w:pStyle w:val="NCEAbullets"/>
        <w:numPr>
          <w:ilvl w:val="0"/>
          <w:numId w:val="5"/>
        </w:numPr>
        <w:rPr>
          <w:szCs w:val="22"/>
          <w:lang w:val="en-NZ"/>
        </w:rPr>
      </w:pPr>
      <w:r w:rsidRPr="00EF4BA5">
        <w:rPr>
          <w:lang w:val="en-NZ"/>
        </w:rPr>
        <w:t>the validity of your method</w:t>
      </w:r>
    </w:p>
    <w:p w:rsidR="00FE00D7" w:rsidRPr="00EF4BA5" w:rsidRDefault="00FE00D7" w:rsidP="00B5104B">
      <w:pPr>
        <w:pStyle w:val="NCEAbullets"/>
        <w:numPr>
          <w:ilvl w:val="0"/>
          <w:numId w:val="5"/>
        </w:numPr>
        <w:rPr>
          <w:szCs w:val="22"/>
          <w:lang w:val="en-NZ"/>
        </w:rPr>
      </w:pPr>
      <w:r w:rsidRPr="00EF4BA5">
        <w:rPr>
          <w:lang w:val="en-NZ"/>
        </w:rPr>
        <w:t>the reliability of your data.</w:t>
      </w:r>
    </w:p>
    <w:p w:rsidR="00FE00D7" w:rsidRPr="00EF4BA5" w:rsidRDefault="00FE00D7" w:rsidP="00FE00D7">
      <w:pPr>
        <w:widowControl w:val="0"/>
        <w:tabs>
          <w:tab w:val="left" w:pos="426"/>
          <w:tab w:val="left" w:pos="794"/>
          <w:tab w:val="left" w:pos="1191"/>
        </w:tabs>
        <w:autoSpaceDE w:val="0"/>
        <w:autoSpaceDN w:val="0"/>
        <w:adjustRightInd w:val="0"/>
        <w:spacing w:before="80" w:after="80"/>
        <w:rPr>
          <w:rFonts w:ascii="Arial" w:hAnsi="Arial" w:cs="Arial"/>
          <w:sz w:val="22"/>
          <w:lang w:val="en-NZ" w:eastAsia="en-NZ"/>
        </w:rPr>
      </w:pPr>
      <w:r w:rsidRPr="00EF4BA5">
        <w:rPr>
          <w:rFonts w:ascii="Arial" w:hAnsi="Arial" w:cs="Arial"/>
          <w:sz w:val="22"/>
          <w:lang w:val="en-NZ" w:eastAsia="en-NZ"/>
        </w:rPr>
        <w:t>You could consider such things as how sources of error were eliminated, how limitations were overcome and/or how the effects of bias were reduced.</w:t>
      </w:r>
    </w:p>
    <w:p w:rsidR="00FE00D7" w:rsidRPr="00EF4BA5" w:rsidRDefault="00FE00D7" w:rsidP="00FE00D7">
      <w:pPr>
        <w:widowControl w:val="0"/>
        <w:tabs>
          <w:tab w:val="left" w:pos="426"/>
          <w:tab w:val="left" w:pos="794"/>
          <w:tab w:val="left" w:pos="1191"/>
        </w:tabs>
        <w:autoSpaceDE w:val="0"/>
        <w:autoSpaceDN w:val="0"/>
        <w:adjustRightInd w:val="0"/>
        <w:spacing w:before="80" w:after="80"/>
        <w:rPr>
          <w:rFonts w:ascii="Arial" w:hAnsi="Arial" w:cs="Arial"/>
          <w:sz w:val="22"/>
          <w:szCs w:val="22"/>
          <w:lang w:val="en-NZ" w:eastAsia="en-NZ"/>
        </w:rPr>
      </w:pPr>
      <w:r w:rsidRPr="00EF4BA5">
        <w:rPr>
          <w:rFonts w:ascii="Arial" w:hAnsi="Arial" w:cs="Arial"/>
          <w:sz w:val="22"/>
          <w:lang w:val="en-NZ" w:eastAsia="en-NZ"/>
        </w:rPr>
        <w:t>Hand in your written report along with your logbook and a list of the source(s) you used.</w:t>
      </w:r>
    </w:p>
    <w:p w:rsidR="00FE00D7" w:rsidRPr="00EF4BA5" w:rsidRDefault="00FE00D7" w:rsidP="00FE00D7">
      <w:pPr>
        <w:widowControl w:val="0"/>
        <w:tabs>
          <w:tab w:val="left" w:pos="397"/>
          <w:tab w:val="left" w:pos="794"/>
          <w:tab w:val="left" w:pos="1191"/>
        </w:tabs>
        <w:autoSpaceDE w:val="0"/>
        <w:autoSpaceDN w:val="0"/>
        <w:adjustRightInd w:val="0"/>
        <w:spacing w:before="80" w:after="80"/>
        <w:rPr>
          <w:rFonts w:ascii="Arial" w:hAnsi="Arial" w:cs="Arial"/>
          <w:sz w:val="22"/>
          <w:lang w:val="en-NZ" w:eastAsia="en-NZ"/>
        </w:rPr>
      </w:pPr>
    </w:p>
    <w:p w:rsidR="00FE00D7" w:rsidRPr="00EF4BA5" w:rsidRDefault="00FE00D7" w:rsidP="00B867F4">
      <w:pPr>
        <w:pStyle w:val="NCEAL2heading"/>
      </w:pPr>
      <w:r w:rsidRPr="00EF4BA5">
        <w:br w:type="page"/>
      </w:r>
      <w:r w:rsidRPr="00EF4BA5">
        <w:lastRenderedPageBreak/>
        <w:t xml:space="preserve">Student </w:t>
      </w:r>
      <w:r w:rsidR="009312FC">
        <w:t>R</w:t>
      </w:r>
      <w:r w:rsidRPr="00EF4BA5">
        <w:t>esource A</w:t>
      </w:r>
    </w:p>
    <w:p w:rsidR="00FE00D7" w:rsidRPr="00EF4BA5" w:rsidRDefault="00FE00D7" w:rsidP="00FE00D7">
      <w:pPr>
        <w:pStyle w:val="NCEAbodytext"/>
      </w:pPr>
      <w:r w:rsidRPr="00EF4BA5">
        <w:t xml:space="preserve">The pattern of distribution of organisms in any community is influenced by the </w:t>
      </w:r>
      <w:r w:rsidRPr="00EF4BA5">
        <w:rPr>
          <w:iCs/>
        </w:rPr>
        <w:t>physical conditions</w:t>
      </w:r>
      <w:r w:rsidRPr="00EF4BA5">
        <w:t xml:space="preserve"> of the habitat (abiotic factors), the range of</w:t>
      </w:r>
      <w:r w:rsidRPr="00EF4BA5">
        <w:rPr>
          <w:iCs/>
        </w:rPr>
        <w:t xml:space="preserve"> other organisms present</w:t>
      </w:r>
      <w:r w:rsidRPr="00EF4BA5">
        <w:t xml:space="preserve"> (biotic factors), and how these link together to provide opportunities and threats for the organism. </w:t>
      </w:r>
      <w:r w:rsidRPr="00EF4BA5">
        <w:rPr>
          <w:iCs/>
        </w:rPr>
        <w:t>Adaptations</w:t>
      </w:r>
      <w:r w:rsidRPr="00EF4BA5">
        <w:t xml:space="preserve"> allow organisms to exploit these opportunities and avoid the threats.</w:t>
      </w:r>
    </w:p>
    <w:p w:rsidR="00FE00D7" w:rsidRPr="00EF4BA5" w:rsidRDefault="00FE00D7" w:rsidP="00FE00D7">
      <w:pPr>
        <w:autoSpaceDE w:val="0"/>
        <w:autoSpaceDN w:val="0"/>
        <w:adjustRightInd w:val="0"/>
        <w:rPr>
          <w:rFonts w:ascii="Arial" w:hAnsi="Arial" w:cs="Arial"/>
          <w:sz w:val="22"/>
          <w:szCs w:val="22"/>
          <w:lang w:val="en-NZ"/>
        </w:rPr>
      </w:pPr>
    </w:p>
    <w:p w:rsidR="00FE00D7" w:rsidRPr="00EF4BA5" w:rsidRDefault="00FE00D7" w:rsidP="00FE00D7">
      <w:pPr>
        <w:autoSpaceDE w:val="0"/>
        <w:autoSpaceDN w:val="0"/>
        <w:adjustRightInd w:val="0"/>
        <w:rPr>
          <w:rFonts w:ascii="Arial" w:hAnsi="Arial" w:cs="Arial"/>
          <w:b/>
          <w:bCs/>
          <w:i/>
          <w:iCs/>
          <w:color w:val="000000"/>
          <w:sz w:val="22"/>
          <w:szCs w:val="22"/>
          <w:lang w:val="en-NZ"/>
        </w:rPr>
      </w:pPr>
      <w:r w:rsidRPr="00EF4BA5">
        <w:rPr>
          <w:rFonts w:ascii="Arial Mäori" w:hAnsi="Arial Mäori" w:cs="Arial Mäori"/>
          <w:sz w:val="22"/>
          <w:szCs w:val="22"/>
          <w:lang w:val="en-NZ"/>
        </w:rPr>
        <w:t>Biotic and abiotic factors include:</w:t>
      </w:r>
    </w:p>
    <w:p w:rsidR="00FE00D7" w:rsidRDefault="00F7709E" w:rsidP="00F7709E">
      <w:pPr>
        <w:numPr>
          <w:ilvl w:val="0"/>
          <w:numId w:val="9"/>
        </w:numPr>
        <w:autoSpaceDE w:val="0"/>
        <w:autoSpaceDN w:val="0"/>
        <w:adjustRightInd w:val="0"/>
        <w:rPr>
          <w:rFonts w:ascii="Arial" w:hAnsi="Arial" w:cs="Arial"/>
          <w:bCs/>
          <w:iCs/>
          <w:color w:val="000000"/>
          <w:sz w:val="22"/>
          <w:szCs w:val="22"/>
          <w:lang w:val="en-NZ"/>
        </w:rPr>
      </w:pPr>
      <w:r>
        <w:rPr>
          <w:rFonts w:ascii="Arial" w:hAnsi="Arial" w:cs="Arial"/>
          <w:bCs/>
          <w:iCs/>
          <w:color w:val="000000"/>
          <w:sz w:val="22"/>
          <w:szCs w:val="22"/>
          <w:lang w:val="en-NZ"/>
        </w:rPr>
        <w:t>temperature</w:t>
      </w:r>
    </w:p>
    <w:p w:rsidR="00F7709E" w:rsidRDefault="00F7709E" w:rsidP="00F7709E">
      <w:pPr>
        <w:numPr>
          <w:ilvl w:val="0"/>
          <w:numId w:val="9"/>
        </w:numPr>
        <w:autoSpaceDE w:val="0"/>
        <w:autoSpaceDN w:val="0"/>
        <w:adjustRightInd w:val="0"/>
        <w:rPr>
          <w:rFonts w:ascii="Arial" w:hAnsi="Arial" w:cs="Arial"/>
          <w:bCs/>
          <w:iCs/>
          <w:color w:val="000000"/>
          <w:sz w:val="22"/>
          <w:szCs w:val="22"/>
          <w:lang w:val="en-NZ"/>
        </w:rPr>
      </w:pPr>
      <w:r>
        <w:rPr>
          <w:rFonts w:ascii="Arial" w:hAnsi="Arial" w:cs="Arial"/>
          <w:bCs/>
          <w:iCs/>
          <w:color w:val="000000"/>
          <w:sz w:val="22"/>
          <w:szCs w:val="22"/>
          <w:lang w:val="en-NZ"/>
        </w:rPr>
        <w:t>soil/substrate type</w:t>
      </w:r>
    </w:p>
    <w:p w:rsidR="00F7709E" w:rsidRDefault="00F7709E" w:rsidP="00F7709E">
      <w:pPr>
        <w:numPr>
          <w:ilvl w:val="0"/>
          <w:numId w:val="9"/>
        </w:numPr>
        <w:autoSpaceDE w:val="0"/>
        <w:autoSpaceDN w:val="0"/>
        <w:adjustRightInd w:val="0"/>
        <w:rPr>
          <w:rFonts w:ascii="Arial" w:hAnsi="Arial" w:cs="Arial"/>
          <w:bCs/>
          <w:iCs/>
          <w:color w:val="000000"/>
          <w:sz w:val="22"/>
          <w:szCs w:val="22"/>
          <w:lang w:val="en-NZ"/>
        </w:rPr>
      </w:pPr>
      <w:r>
        <w:rPr>
          <w:rFonts w:ascii="Arial" w:hAnsi="Arial" w:cs="Arial"/>
          <w:bCs/>
          <w:iCs/>
          <w:color w:val="000000"/>
          <w:sz w:val="22"/>
          <w:szCs w:val="22"/>
          <w:lang w:val="en-NZ"/>
        </w:rPr>
        <w:t>aspect</w:t>
      </w:r>
    </w:p>
    <w:p w:rsidR="00F7709E" w:rsidRDefault="00F7709E" w:rsidP="00F7709E">
      <w:pPr>
        <w:numPr>
          <w:ilvl w:val="0"/>
          <w:numId w:val="9"/>
        </w:numPr>
        <w:autoSpaceDE w:val="0"/>
        <w:autoSpaceDN w:val="0"/>
        <w:adjustRightInd w:val="0"/>
        <w:rPr>
          <w:rFonts w:ascii="Arial" w:hAnsi="Arial" w:cs="Arial"/>
          <w:bCs/>
          <w:iCs/>
          <w:color w:val="000000"/>
          <w:sz w:val="22"/>
          <w:szCs w:val="22"/>
          <w:lang w:val="en-NZ"/>
        </w:rPr>
      </w:pPr>
      <w:r>
        <w:rPr>
          <w:rFonts w:ascii="Arial" w:hAnsi="Arial" w:cs="Arial"/>
          <w:bCs/>
          <w:iCs/>
          <w:color w:val="000000"/>
          <w:sz w:val="22"/>
          <w:szCs w:val="22"/>
          <w:lang w:val="en-NZ"/>
        </w:rPr>
        <w:t>pH</w:t>
      </w:r>
    </w:p>
    <w:p w:rsidR="00F7709E" w:rsidRDefault="00F7709E" w:rsidP="00F7709E">
      <w:pPr>
        <w:numPr>
          <w:ilvl w:val="0"/>
          <w:numId w:val="9"/>
        </w:numPr>
        <w:autoSpaceDE w:val="0"/>
        <w:autoSpaceDN w:val="0"/>
        <w:adjustRightInd w:val="0"/>
        <w:rPr>
          <w:rFonts w:ascii="Arial" w:hAnsi="Arial" w:cs="Arial"/>
          <w:bCs/>
          <w:iCs/>
          <w:color w:val="000000"/>
          <w:sz w:val="22"/>
          <w:szCs w:val="22"/>
          <w:lang w:val="en-NZ"/>
        </w:rPr>
      </w:pPr>
      <w:r>
        <w:rPr>
          <w:rFonts w:ascii="Arial" w:hAnsi="Arial" w:cs="Arial"/>
          <w:bCs/>
          <w:iCs/>
          <w:color w:val="000000"/>
          <w:sz w:val="22"/>
          <w:szCs w:val="22"/>
          <w:lang w:val="en-NZ"/>
        </w:rPr>
        <w:t>dissolved nutrient levels</w:t>
      </w:r>
    </w:p>
    <w:p w:rsidR="00F7709E" w:rsidRDefault="00F7709E" w:rsidP="00F7709E">
      <w:pPr>
        <w:numPr>
          <w:ilvl w:val="0"/>
          <w:numId w:val="9"/>
        </w:numPr>
        <w:autoSpaceDE w:val="0"/>
        <w:autoSpaceDN w:val="0"/>
        <w:adjustRightInd w:val="0"/>
        <w:rPr>
          <w:rFonts w:ascii="Arial" w:hAnsi="Arial" w:cs="Arial"/>
          <w:bCs/>
          <w:iCs/>
          <w:color w:val="000000"/>
          <w:sz w:val="22"/>
          <w:szCs w:val="22"/>
          <w:lang w:val="en-NZ"/>
        </w:rPr>
      </w:pPr>
      <w:r>
        <w:rPr>
          <w:rFonts w:ascii="Arial" w:hAnsi="Arial" w:cs="Arial"/>
          <w:bCs/>
          <w:iCs/>
          <w:color w:val="000000"/>
          <w:sz w:val="22"/>
          <w:szCs w:val="22"/>
          <w:lang w:val="en-NZ"/>
        </w:rPr>
        <w:t>light intensity</w:t>
      </w:r>
    </w:p>
    <w:p w:rsidR="00F7709E" w:rsidRDefault="00F7709E" w:rsidP="00F7709E">
      <w:pPr>
        <w:numPr>
          <w:ilvl w:val="0"/>
          <w:numId w:val="9"/>
        </w:numPr>
        <w:autoSpaceDE w:val="0"/>
        <w:autoSpaceDN w:val="0"/>
        <w:adjustRightInd w:val="0"/>
        <w:rPr>
          <w:rFonts w:ascii="Arial" w:hAnsi="Arial" w:cs="Arial"/>
          <w:bCs/>
          <w:iCs/>
          <w:color w:val="000000"/>
          <w:sz w:val="22"/>
          <w:szCs w:val="22"/>
          <w:lang w:val="en-NZ"/>
        </w:rPr>
      </w:pPr>
      <w:r>
        <w:rPr>
          <w:rFonts w:ascii="Arial" w:hAnsi="Arial" w:cs="Arial"/>
          <w:bCs/>
          <w:iCs/>
          <w:color w:val="000000"/>
          <w:sz w:val="22"/>
          <w:szCs w:val="22"/>
          <w:lang w:val="en-NZ"/>
        </w:rPr>
        <w:t>exposure</w:t>
      </w:r>
    </w:p>
    <w:p w:rsidR="00F7709E" w:rsidRDefault="00F7709E" w:rsidP="00F7709E">
      <w:pPr>
        <w:numPr>
          <w:ilvl w:val="0"/>
          <w:numId w:val="9"/>
        </w:numPr>
        <w:autoSpaceDE w:val="0"/>
        <w:autoSpaceDN w:val="0"/>
        <w:adjustRightInd w:val="0"/>
        <w:rPr>
          <w:rFonts w:ascii="Arial" w:hAnsi="Arial" w:cs="Arial"/>
          <w:bCs/>
          <w:iCs/>
          <w:color w:val="000000"/>
          <w:sz w:val="22"/>
          <w:szCs w:val="22"/>
          <w:lang w:val="en-NZ"/>
        </w:rPr>
      </w:pPr>
      <w:r>
        <w:rPr>
          <w:rFonts w:ascii="Arial" w:hAnsi="Arial" w:cs="Arial"/>
          <w:bCs/>
          <w:iCs/>
          <w:color w:val="000000"/>
          <w:sz w:val="22"/>
          <w:szCs w:val="22"/>
          <w:lang w:val="en-NZ"/>
        </w:rPr>
        <w:t>density</w:t>
      </w:r>
    </w:p>
    <w:p w:rsidR="00F7709E" w:rsidRDefault="00F7709E" w:rsidP="00F7709E">
      <w:pPr>
        <w:numPr>
          <w:ilvl w:val="0"/>
          <w:numId w:val="9"/>
        </w:numPr>
        <w:autoSpaceDE w:val="0"/>
        <w:autoSpaceDN w:val="0"/>
        <w:adjustRightInd w:val="0"/>
        <w:rPr>
          <w:rFonts w:ascii="Arial" w:hAnsi="Arial" w:cs="Arial"/>
          <w:bCs/>
          <w:iCs/>
          <w:color w:val="000000"/>
          <w:sz w:val="22"/>
          <w:szCs w:val="22"/>
          <w:lang w:val="en-NZ"/>
        </w:rPr>
      </w:pPr>
      <w:r>
        <w:rPr>
          <w:rFonts w:ascii="Arial" w:hAnsi="Arial" w:cs="Arial"/>
          <w:bCs/>
          <w:iCs/>
          <w:color w:val="000000"/>
          <w:sz w:val="22"/>
          <w:szCs w:val="22"/>
          <w:lang w:val="en-NZ"/>
        </w:rPr>
        <w:t>water depth</w:t>
      </w:r>
    </w:p>
    <w:p w:rsidR="00F7709E" w:rsidRDefault="00F7709E" w:rsidP="00F7709E">
      <w:pPr>
        <w:numPr>
          <w:ilvl w:val="0"/>
          <w:numId w:val="9"/>
        </w:numPr>
        <w:autoSpaceDE w:val="0"/>
        <w:autoSpaceDN w:val="0"/>
        <w:adjustRightInd w:val="0"/>
        <w:rPr>
          <w:rFonts w:ascii="Arial" w:hAnsi="Arial" w:cs="Arial"/>
          <w:bCs/>
          <w:iCs/>
          <w:color w:val="000000"/>
          <w:sz w:val="22"/>
          <w:szCs w:val="22"/>
          <w:lang w:val="en-NZ"/>
        </w:rPr>
      </w:pPr>
      <w:r>
        <w:rPr>
          <w:rFonts w:ascii="Arial" w:hAnsi="Arial" w:cs="Arial"/>
          <w:bCs/>
          <w:iCs/>
          <w:color w:val="000000"/>
          <w:sz w:val="22"/>
          <w:szCs w:val="22"/>
          <w:lang w:val="en-NZ"/>
        </w:rPr>
        <w:t>water flow</w:t>
      </w:r>
    </w:p>
    <w:p w:rsidR="00F7709E" w:rsidRDefault="00F7709E" w:rsidP="00F7709E">
      <w:pPr>
        <w:numPr>
          <w:ilvl w:val="0"/>
          <w:numId w:val="9"/>
        </w:numPr>
        <w:autoSpaceDE w:val="0"/>
        <w:autoSpaceDN w:val="0"/>
        <w:adjustRightInd w:val="0"/>
        <w:rPr>
          <w:rFonts w:ascii="Arial" w:hAnsi="Arial" w:cs="Arial"/>
          <w:bCs/>
          <w:iCs/>
          <w:color w:val="000000"/>
          <w:sz w:val="22"/>
          <w:szCs w:val="22"/>
          <w:lang w:val="en-NZ"/>
        </w:rPr>
      </w:pPr>
      <w:r>
        <w:rPr>
          <w:rFonts w:ascii="Arial" w:hAnsi="Arial" w:cs="Arial"/>
          <w:bCs/>
          <w:iCs/>
          <w:color w:val="000000"/>
          <w:sz w:val="22"/>
          <w:szCs w:val="22"/>
          <w:lang w:val="en-NZ"/>
        </w:rPr>
        <w:t>dissolved oxygen levels</w:t>
      </w:r>
    </w:p>
    <w:p w:rsidR="00F7709E" w:rsidRDefault="00F7709E" w:rsidP="00F7709E">
      <w:pPr>
        <w:numPr>
          <w:ilvl w:val="0"/>
          <w:numId w:val="9"/>
        </w:numPr>
        <w:autoSpaceDE w:val="0"/>
        <w:autoSpaceDN w:val="0"/>
        <w:adjustRightInd w:val="0"/>
        <w:rPr>
          <w:rFonts w:ascii="Arial" w:hAnsi="Arial" w:cs="Arial"/>
          <w:bCs/>
          <w:iCs/>
          <w:color w:val="000000"/>
          <w:sz w:val="22"/>
          <w:szCs w:val="22"/>
          <w:lang w:val="en-NZ"/>
        </w:rPr>
      </w:pPr>
      <w:r>
        <w:rPr>
          <w:rFonts w:ascii="Arial" w:hAnsi="Arial" w:cs="Arial"/>
          <w:bCs/>
          <w:iCs/>
          <w:color w:val="000000"/>
          <w:sz w:val="22"/>
          <w:szCs w:val="22"/>
          <w:lang w:val="en-NZ"/>
        </w:rPr>
        <w:t>turbidity</w:t>
      </w:r>
    </w:p>
    <w:p w:rsidR="00F7709E" w:rsidRPr="00F7709E" w:rsidRDefault="00F7709E" w:rsidP="00F7709E">
      <w:pPr>
        <w:numPr>
          <w:ilvl w:val="0"/>
          <w:numId w:val="9"/>
        </w:numPr>
        <w:autoSpaceDE w:val="0"/>
        <w:autoSpaceDN w:val="0"/>
        <w:adjustRightInd w:val="0"/>
        <w:rPr>
          <w:rFonts w:ascii="Arial" w:hAnsi="Arial" w:cs="Arial"/>
          <w:bCs/>
          <w:iCs/>
          <w:color w:val="000000"/>
          <w:sz w:val="22"/>
          <w:szCs w:val="22"/>
          <w:lang w:val="en-NZ"/>
        </w:rPr>
      </w:pPr>
      <w:r>
        <w:rPr>
          <w:rFonts w:ascii="Arial" w:hAnsi="Arial" w:cs="Arial"/>
          <w:bCs/>
          <w:iCs/>
          <w:color w:val="000000"/>
          <w:sz w:val="22"/>
          <w:szCs w:val="22"/>
          <w:lang w:val="en-NZ"/>
        </w:rPr>
        <w:t>other organisms present</w:t>
      </w:r>
    </w:p>
    <w:p w:rsidR="00FE00D7" w:rsidRPr="00EF4BA5" w:rsidRDefault="00FE00D7" w:rsidP="00FE00D7">
      <w:pPr>
        <w:autoSpaceDE w:val="0"/>
        <w:autoSpaceDN w:val="0"/>
        <w:adjustRightInd w:val="0"/>
        <w:rPr>
          <w:rFonts w:ascii="Arial" w:hAnsi="Arial" w:cs="Arial"/>
          <w:sz w:val="22"/>
          <w:szCs w:val="22"/>
          <w:lang w:val="en-NZ"/>
        </w:rPr>
      </w:pPr>
    </w:p>
    <w:p w:rsidR="00FE00D7" w:rsidRPr="00EF4BA5" w:rsidRDefault="00FE00D7" w:rsidP="00FE00D7">
      <w:pPr>
        <w:autoSpaceDE w:val="0"/>
        <w:autoSpaceDN w:val="0"/>
        <w:adjustRightInd w:val="0"/>
        <w:rPr>
          <w:rFonts w:ascii="Arial Mäori" w:hAnsi="Arial Mäori" w:cs="Arial Mäori"/>
          <w:b/>
          <w:i/>
          <w:sz w:val="22"/>
          <w:szCs w:val="22"/>
          <w:lang w:val="en-NZ"/>
        </w:rPr>
      </w:pPr>
      <w:r w:rsidRPr="00EF4BA5">
        <w:rPr>
          <w:rFonts w:ascii="Arial" w:hAnsi="Arial" w:cs="Arial"/>
          <w:bCs/>
          <w:sz w:val="22"/>
          <w:szCs w:val="22"/>
          <w:lang w:val="en-NZ"/>
        </w:rPr>
        <w:t>Adaptive features</w:t>
      </w:r>
      <w:r w:rsidRPr="00EF4BA5">
        <w:rPr>
          <w:rFonts w:ascii="Arial" w:hAnsi="Arial" w:cs="Arial"/>
          <w:sz w:val="22"/>
          <w:szCs w:val="22"/>
          <w:lang w:val="en-NZ"/>
        </w:rPr>
        <w:t xml:space="preserve"> may be related to:</w:t>
      </w:r>
    </w:p>
    <w:p w:rsidR="00FE00D7" w:rsidRPr="00EF4BA5" w:rsidRDefault="00FE00D7" w:rsidP="00FE00D7">
      <w:pPr>
        <w:autoSpaceDE w:val="0"/>
        <w:autoSpaceDN w:val="0"/>
        <w:adjustRightInd w:val="0"/>
        <w:ind w:left="1080"/>
        <w:rPr>
          <w:rFonts w:ascii="Arial" w:hAnsi="Arial" w:cs="Arial"/>
          <w:sz w:val="22"/>
          <w:szCs w:val="22"/>
          <w:lang w:val="en-NZ"/>
        </w:rPr>
      </w:pPr>
    </w:p>
    <w:tbl>
      <w:tblPr>
        <w:tblW w:w="0" w:type="auto"/>
        <w:tblLayout w:type="fixed"/>
        <w:tblLook w:val="0000"/>
      </w:tblPr>
      <w:tblGrid>
        <w:gridCol w:w="2448"/>
        <w:gridCol w:w="2340"/>
        <w:gridCol w:w="4230"/>
      </w:tblGrid>
      <w:tr w:rsidR="00FE00D7" w:rsidRPr="00EF4BA5">
        <w:tblPrEx>
          <w:tblCellMar>
            <w:top w:w="0" w:type="dxa"/>
            <w:bottom w:w="0" w:type="dxa"/>
          </w:tblCellMar>
        </w:tblPrEx>
        <w:tc>
          <w:tcPr>
            <w:tcW w:w="2448" w:type="dxa"/>
            <w:tcBorders>
              <w:top w:val="nil"/>
              <w:left w:val="nil"/>
              <w:bottom w:val="nil"/>
              <w:right w:val="nil"/>
            </w:tcBorders>
          </w:tcPr>
          <w:p w:rsidR="00FE00D7" w:rsidRPr="00EF4BA5" w:rsidRDefault="00FE00D7" w:rsidP="00FE00D7">
            <w:pPr>
              <w:autoSpaceDE w:val="0"/>
              <w:autoSpaceDN w:val="0"/>
              <w:adjustRightInd w:val="0"/>
              <w:rPr>
                <w:rFonts w:ascii="Arial Mäori" w:hAnsi="Arial Mäori" w:cs="Arial Mäori"/>
                <w:sz w:val="22"/>
                <w:szCs w:val="22"/>
                <w:lang w:val="en-NZ"/>
              </w:rPr>
            </w:pPr>
            <w:r w:rsidRPr="00EF4BA5">
              <w:rPr>
                <w:rFonts w:ascii="Symbol" w:hAnsi="Symbol" w:cs="Symbol"/>
                <w:sz w:val="22"/>
                <w:szCs w:val="22"/>
                <w:lang w:val="en-NZ"/>
              </w:rPr>
              <w:t></w:t>
            </w:r>
            <w:r w:rsidRPr="00EF4BA5">
              <w:rPr>
                <w:rFonts w:ascii="Symbol" w:hAnsi="Symbol" w:cs="Symbol"/>
                <w:sz w:val="22"/>
                <w:szCs w:val="22"/>
                <w:lang w:val="en-NZ"/>
              </w:rPr>
              <w:t></w:t>
            </w:r>
            <w:r w:rsidRPr="00EF4BA5">
              <w:rPr>
                <w:rFonts w:ascii="Symbol" w:hAnsi="Symbol" w:cs="Symbol"/>
                <w:sz w:val="22"/>
                <w:szCs w:val="22"/>
                <w:lang w:val="en-NZ"/>
              </w:rPr>
              <w:t></w:t>
            </w:r>
            <w:r w:rsidRPr="00EF4BA5">
              <w:rPr>
                <w:rFonts w:ascii="Symbol" w:hAnsi="Symbol" w:cs="Symbol"/>
                <w:sz w:val="22"/>
                <w:szCs w:val="22"/>
                <w:lang w:val="en-NZ"/>
              </w:rPr>
              <w:t></w:t>
            </w:r>
            <w:r w:rsidRPr="00EF4BA5">
              <w:rPr>
                <w:rFonts w:ascii="Symbol" w:hAnsi="Symbol" w:cs="Symbol"/>
                <w:sz w:val="22"/>
                <w:szCs w:val="22"/>
                <w:lang w:val="en-NZ"/>
              </w:rPr>
              <w:t></w:t>
            </w:r>
            <w:r w:rsidRPr="00EF4BA5">
              <w:rPr>
                <w:rFonts w:ascii="Symbol" w:hAnsi="Symbol" w:cs="Symbol"/>
                <w:sz w:val="22"/>
                <w:szCs w:val="22"/>
                <w:lang w:val="en-NZ"/>
              </w:rPr>
              <w:t></w:t>
            </w:r>
            <w:r w:rsidRPr="00EF4BA5">
              <w:rPr>
                <w:rFonts w:ascii="Arial Mäori" w:hAnsi="Arial Mäori" w:cs="Arial Mäori"/>
                <w:sz w:val="22"/>
                <w:szCs w:val="22"/>
                <w:lang w:val="en-NZ"/>
              </w:rPr>
              <w:t xml:space="preserve">movement </w:t>
            </w:r>
          </w:p>
        </w:tc>
        <w:tc>
          <w:tcPr>
            <w:tcW w:w="2340" w:type="dxa"/>
            <w:tcBorders>
              <w:top w:val="nil"/>
              <w:left w:val="nil"/>
              <w:bottom w:val="nil"/>
              <w:right w:val="nil"/>
            </w:tcBorders>
          </w:tcPr>
          <w:p w:rsidR="00FE00D7" w:rsidRPr="00EF4BA5" w:rsidRDefault="00FE00D7" w:rsidP="00FE00D7">
            <w:pPr>
              <w:autoSpaceDE w:val="0"/>
              <w:autoSpaceDN w:val="0"/>
              <w:adjustRightInd w:val="0"/>
              <w:ind w:left="360" w:hanging="360"/>
              <w:rPr>
                <w:rFonts w:ascii="Arial Mäori" w:hAnsi="Arial Mäori" w:cs="Arial Mäori"/>
                <w:sz w:val="22"/>
                <w:szCs w:val="22"/>
                <w:lang w:val="en-NZ"/>
              </w:rPr>
            </w:pPr>
            <w:r w:rsidRPr="00EF4BA5">
              <w:rPr>
                <w:rFonts w:ascii="Symbol" w:hAnsi="Symbol" w:cs="Symbol"/>
                <w:sz w:val="22"/>
                <w:szCs w:val="22"/>
                <w:lang w:val="en-NZ"/>
              </w:rPr>
              <w:t></w:t>
            </w:r>
            <w:r w:rsidRPr="00EF4BA5">
              <w:rPr>
                <w:rFonts w:ascii="Symbol" w:hAnsi="Symbol" w:cs="Symbol"/>
                <w:sz w:val="22"/>
                <w:szCs w:val="22"/>
                <w:lang w:val="en-NZ"/>
              </w:rPr>
              <w:tab/>
            </w:r>
            <w:r w:rsidRPr="00EF4BA5">
              <w:rPr>
                <w:rFonts w:ascii="Arial Mäori" w:hAnsi="Arial Mäori" w:cs="Arial Mäori"/>
                <w:sz w:val="22"/>
                <w:szCs w:val="22"/>
                <w:lang w:val="en-NZ"/>
              </w:rPr>
              <w:t xml:space="preserve">reproduction </w:t>
            </w:r>
          </w:p>
        </w:tc>
        <w:tc>
          <w:tcPr>
            <w:tcW w:w="4230" w:type="dxa"/>
            <w:tcBorders>
              <w:top w:val="nil"/>
              <w:left w:val="nil"/>
              <w:bottom w:val="nil"/>
              <w:right w:val="nil"/>
            </w:tcBorders>
          </w:tcPr>
          <w:p w:rsidR="00FE00D7" w:rsidRPr="00EF4BA5" w:rsidRDefault="00FE00D7" w:rsidP="00FE00D7">
            <w:pPr>
              <w:autoSpaceDE w:val="0"/>
              <w:autoSpaceDN w:val="0"/>
              <w:adjustRightInd w:val="0"/>
              <w:ind w:left="360" w:hanging="360"/>
              <w:rPr>
                <w:rFonts w:ascii="Arial Mäori" w:hAnsi="Arial Mäori" w:cs="Arial Mäori"/>
                <w:sz w:val="22"/>
                <w:szCs w:val="22"/>
                <w:lang w:val="en-NZ"/>
              </w:rPr>
            </w:pPr>
            <w:r w:rsidRPr="00EF4BA5">
              <w:rPr>
                <w:rFonts w:ascii="Symbol" w:hAnsi="Symbol" w:cs="Symbol"/>
                <w:sz w:val="22"/>
                <w:szCs w:val="22"/>
                <w:lang w:val="en-NZ"/>
              </w:rPr>
              <w:t></w:t>
            </w:r>
            <w:r w:rsidRPr="00EF4BA5">
              <w:rPr>
                <w:rFonts w:ascii="Symbol" w:hAnsi="Symbol" w:cs="Symbol"/>
                <w:sz w:val="22"/>
                <w:szCs w:val="22"/>
                <w:lang w:val="en-NZ"/>
              </w:rPr>
              <w:tab/>
            </w:r>
            <w:r w:rsidRPr="00EF4BA5">
              <w:rPr>
                <w:rFonts w:ascii="Arial Mäori" w:hAnsi="Arial Mäori" w:cs="Arial Mäori"/>
                <w:sz w:val="22"/>
                <w:szCs w:val="22"/>
                <w:lang w:val="en-NZ"/>
              </w:rPr>
              <w:t xml:space="preserve">nutrition </w:t>
            </w:r>
          </w:p>
        </w:tc>
      </w:tr>
      <w:tr w:rsidR="00FE00D7" w:rsidRPr="00EF4BA5">
        <w:tblPrEx>
          <w:tblCellMar>
            <w:top w:w="0" w:type="dxa"/>
            <w:bottom w:w="0" w:type="dxa"/>
          </w:tblCellMar>
        </w:tblPrEx>
        <w:tc>
          <w:tcPr>
            <w:tcW w:w="2448" w:type="dxa"/>
            <w:tcBorders>
              <w:top w:val="nil"/>
              <w:left w:val="nil"/>
              <w:bottom w:val="nil"/>
              <w:right w:val="nil"/>
            </w:tcBorders>
          </w:tcPr>
          <w:p w:rsidR="00FE00D7" w:rsidRPr="00EF4BA5" w:rsidRDefault="00FE00D7" w:rsidP="00FE00D7">
            <w:pPr>
              <w:autoSpaceDE w:val="0"/>
              <w:autoSpaceDN w:val="0"/>
              <w:adjustRightInd w:val="0"/>
              <w:ind w:left="360" w:hanging="360"/>
              <w:rPr>
                <w:rFonts w:ascii="Arial Mäori" w:hAnsi="Arial Mäori" w:cs="Arial Mäori"/>
                <w:sz w:val="22"/>
                <w:szCs w:val="22"/>
                <w:lang w:val="en-NZ"/>
              </w:rPr>
            </w:pPr>
            <w:r w:rsidRPr="00EF4BA5">
              <w:rPr>
                <w:rFonts w:ascii="Symbol" w:hAnsi="Symbol" w:cs="Symbol"/>
                <w:sz w:val="22"/>
                <w:szCs w:val="22"/>
                <w:lang w:val="en-NZ"/>
              </w:rPr>
              <w:t></w:t>
            </w:r>
            <w:r w:rsidRPr="00EF4BA5">
              <w:rPr>
                <w:rFonts w:ascii="Symbol" w:hAnsi="Symbol" w:cs="Symbol"/>
                <w:sz w:val="22"/>
                <w:szCs w:val="22"/>
                <w:lang w:val="en-NZ"/>
              </w:rPr>
              <w:tab/>
            </w:r>
            <w:r w:rsidRPr="00EF4BA5">
              <w:rPr>
                <w:rFonts w:ascii="Arial Mäori" w:hAnsi="Arial Mäori" w:cs="Arial Mäori"/>
                <w:sz w:val="22"/>
                <w:szCs w:val="22"/>
                <w:lang w:val="en-NZ"/>
              </w:rPr>
              <w:t xml:space="preserve">gas exchange </w:t>
            </w:r>
          </w:p>
        </w:tc>
        <w:tc>
          <w:tcPr>
            <w:tcW w:w="2340" w:type="dxa"/>
            <w:tcBorders>
              <w:top w:val="nil"/>
              <w:left w:val="nil"/>
              <w:bottom w:val="nil"/>
              <w:right w:val="nil"/>
            </w:tcBorders>
          </w:tcPr>
          <w:p w:rsidR="00FE00D7" w:rsidRPr="00EF4BA5" w:rsidRDefault="00FE00D7" w:rsidP="00FE00D7">
            <w:pPr>
              <w:autoSpaceDE w:val="0"/>
              <w:autoSpaceDN w:val="0"/>
              <w:adjustRightInd w:val="0"/>
              <w:ind w:left="360" w:hanging="360"/>
              <w:rPr>
                <w:rFonts w:ascii="Arial Mäori" w:hAnsi="Arial Mäori" w:cs="Arial Mäori"/>
                <w:sz w:val="22"/>
                <w:szCs w:val="22"/>
                <w:lang w:val="en-NZ"/>
              </w:rPr>
            </w:pPr>
            <w:r w:rsidRPr="00EF4BA5">
              <w:rPr>
                <w:rFonts w:ascii="Symbol" w:hAnsi="Symbol" w:cs="Symbol"/>
                <w:sz w:val="22"/>
                <w:szCs w:val="22"/>
                <w:lang w:val="en-NZ"/>
              </w:rPr>
              <w:t></w:t>
            </w:r>
            <w:r w:rsidRPr="00EF4BA5">
              <w:rPr>
                <w:rFonts w:ascii="Symbol" w:hAnsi="Symbol" w:cs="Symbol"/>
                <w:sz w:val="22"/>
                <w:szCs w:val="22"/>
                <w:lang w:val="en-NZ"/>
              </w:rPr>
              <w:tab/>
            </w:r>
            <w:r w:rsidRPr="00EF4BA5">
              <w:rPr>
                <w:rFonts w:ascii="Arial Mäori" w:hAnsi="Arial Mäori" w:cs="Arial Mäori"/>
                <w:sz w:val="22"/>
                <w:szCs w:val="22"/>
                <w:lang w:val="en-NZ"/>
              </w:rPr>
              <w:t xml:space="preserve">excretion </w:t>
            </w:r>
          </w:p>
        </w:tc>
        <w:tc>
          <w:tcPr>
            <w:tcW w:w="4230" w:type="dxa"/>
            <w:tcBorders>
              <w:top w:val="nil"/>
              <w:left w:val="nil"/>
              <w:bottom w:val="nil"/>
              <w:right w:val="nil"/>
            </w:tcBorders>
          </w:tcPr>
          <w:p w:rsidR="00FE00D7" w:rsidRPr="00EF4BA5" w:rsidRDefault="00FE00D7" w:rsidP="00FE00D7">
            <w:pPr>
              <w:autoSpaceDE w:val="0"/>
              <w:autoSpaceDN w:val="0"/>
              <w:adjustRightInd w:val="0"/>
              <w:ind w:left="360" w:hanging="360"/>
              <w:rPr>
                <w:rFonts w:ascii="Arial Mäori" w:hAnsi="Arial Mäori" w:cs="Arial Mäori"/>
                <w:sz w:val="22"/>
                <w:szCs w:val="22"/>
                <w:lang w:val="en-NZ"/>
              </w:rPr>
            </w:pPr>
            <w:r w:rsidRPr="00EF4BA5">
              <w:rPr>
                <w:rFonts w:ascii="Symbol" w:hAnsi="Symbol" w:cs="Symbol"/>
                <w:sz w:val="22"/>
                <w:szCs w:val="22"/>
                <w:lang w:val="en-NZ"/>
              </w:rPr>
              <w:t></w:t>
            </w:r>
            <w:r w:rsidRPr="00EF4BA5">
              <w:rPr>
                <w:rFonts w:ascii="Symbol" w:hAnsi="Symbol" w:cs="Symbol"/>
                <w:sz w:val="22"/>
                <w:szCs w:val="22"/>
                <w:lang w:val="en-NZ"/>
              </w:rPr>
              <w:tab/>
            </w:r>
            <w:r w:rsidRPr="00EF4BA5">
              <w:rPr>
                <w:rFonts w:ascii="Arial Mäori" w:hAnsi="Arial Mäori" w:cs="Arial Mäori"/>
                <w:sz w:val="22"/>
                <w:szCs w:val="22"/>
                <w:lang w:val="en-NZ"/>
              </w:rPr>
              <w:t>exploiters, e.g. predators/grazers</w:t>
            </w:r>
          </w:p>
        </w:tc>
      </w:tr>
      <w:tr w:rsidR="00FE00D7" w:rsidRPr="00EF4BA5">
        <w:tblPrEx>
          <w:tblCellMar>
            <w:top w:w="0" w:type="dxa"/>
            <w:bottom w:w="0" w:type="dxa"/>
          </w:tblCellMar>
        </w:tblPrEx>
        <w:tc>
          <w:tcPr>
            <w:tcW w:w="2448" w:type="dxa"/>
            <w:tcBorders>
              <w:top w:val="nil"/>
              <w:left w:val="nil"/>
              <w:bottom w:val="nil"/>
              <w:right w:val="nil"/>
            </w:tcBorders>
          </w:tcPr>
          <w:p w:rsidR="00FE00D7" w:rsidRPr="00EF4BA5" w:rsidRDefault="00FE00D7" w:rsidP="00FE00D7">
            <w:pPr>
              <w:autoSpaceDE w:val="0"/>
              <w:autoSpaceDN w:val="0"/>
              <w:adjustRightInd w:val="0"/>
              <w:ind w:left="360" w:hanging="360"/>
              <w:rPr>
                <w:rFonts w:ascii="Arial Mäori" w:hAnsi="Arial Mäori" w:cs="Arial Mäori"/>
                <w:sz w:val="22"/>
                <w:szCs w:val="22"/>
                <w:lang w:val="en-NZ"/>
              </w:rPr>
            </w:pPr>
            <w:r w:rsidRPr="00EF4BA5">
              <w:rPr>
                <w:rFonts w:ascii="Symbol" w:hAnsi="Symbol" w:cs="Symbol"/>
                <w:sz w:val="22"/>
                <w:szCs w:val="22"/>
                <w:lang w:val="en-NZ"/>
              </w:rPr>
              <w:t></w:t>
            </w:r>
            <w:r w:rsidRPr="00EF4BA5">
              <w:rPr>
                <w:rFonts w:ascii="Symbol" w:hAnsi="Symbol" w:cs="Symbol"/>
                <w:sz w:val="22"/>
                <w:szCs w:val="22"/>
                <w:lang w:val="en-NZ"/>
              </w:rPr>
              <w:tab/>
            </w:r>
            <w:r w:rsidRPr="00EF4BA5">
              <w:rPr>
                <w:rFonts w:ascii="Arial Mäori" w:hAnsi="Arial Mäori" w:cs="Arial Mäori"/>
                <w:sz w:val="22"/>
                <w:szCs w:val="22"/>
                <w:lang w:val="en-NZ"/>
              </w:rPr>
              <w:t>sensitivity</w:t>
            </w:r>
          </w:p>
        </w:tc>
        <w:tc>
          <w:tcPr>
            <w:tcW w:w="2340" w:type="dxa"/>
            <w:tcBorders>
              <w:top w:val="nil"/>
              <w:left w:val="nil"/>
              <w:bottom w:val="nil"/>
              <w:right w:val="nil"/>
            </w:tcBorders>
          </w:tcPr>
          <w:p w:rsidR="00FE00D7" w:rsidRPr="00EF4BA5" w:rsidRDefault="00FE00D7" w:rsidP="00FE00D7">
            <w:pPr>
              <w:autoSpaceDE w:val="0"/>
              <w:autoSpaceDN w:val="0"/>
              <w:adjustRightInd w:val="0"/>
              <w:ind w:left="360" w:hanging="360"/>
              <w:rPr>
                <w:rFonts w:ascii="Arial Mäori" w:hAnsi="Arial Mäori" w:cs="Arial Mäori"/>
                <w:sz w:val="22"/>
                <w:szCs w:val="22"/>
                <w:lang w:val="en-NZ"/>
              </w:rPr>
            </w:pPr>
            <w:r w:rsidRPr="00EF4BA5">
              <w:rPr>
                <w:rFonts w:ascii="Symbol" w:hAnsi="Symbol" w:cs="Symbol"/>
                <w:sz w:val="22"/>
                <w:szCs w:val="22"/>
                <w:lang w:val="en-NZ"/>
              </w:rPr>
              <w:t></w:t>
            </w:r>
            <w:r w:rsidRPr="00EF4BA5">
              <w:rPr>
                <w:rFonts w:ascii="Symbol" w:hAnsi="Symbol" w:cs="Symbol"/>
                <w:sz w:val="22"/>
                <w:szCs w:val="22"/>
                <w:lang w:val="en-NZ"/>
              </w:rPr>
              <w:tab/>
            </w:r>
            <w:r w:rsidRPr="00EF4BA5">
              <w:rPr>
                <w:rFonts w:ascii="Arial Mäori" w:hAnsi="Arial Mäori" w:cs="Arial Mäori"/>
                <w:sz w:val="22"/>
                <w:szCs w:val="22"/>
                <w:lang w:val="en-NZ"/>
              </w:rPr>
              <w:t>growth</w:t>
            </w:r>
          </w:p>
        </w:tc>
        <w:tc>
          <w:tcPr>
            <w:tcW w:w="4230" w:type="dxa"/>
            <w:tcBorders>
              <w:top w:val="nil"/>
              <w:left w:val="nil"/>
              <w:bottom w:val="nil"/>
              <w:right w:val="nil"/>
            </w:tcBorders>
          </w:tcPr>
          <w:p w:rsidR="00FE00D7" w:rsidRDefault="00FE00D7" w:rsidP="00FE00D7">
            <w:pPr>
              <w:tabs>
                <w:tab w:val="left" w:pos="360"/>
              </w:tabs>
              <w:autoSpaceDE w:val="0"/>
              <w:autoSpaceDN w:val="0"/>
              <w:adjustRightInd w:val="0"/>
              <w:ind w:left="360" w:hanging="360"/>
              <w:rPr>
                <w:rFonts w:ascii="Arial Mäori" w:hAnsi="Arial Mäori" w:cs="Arial Mäori"/>
                <w:sz w:val="22"/>
                <w:szCs w:val="22"/>
                <w:lang w:val="en-NZ"/>
              </w:rPr>
            </w:pPr>
            <w:r w:rsidRPr="00EF4BA5">
              <w:rPr>
                <w:rFonts w:ascii="Symbol" w:hAnsi="Symbol" w:cs="Symbol"/>
                <w:sz w:val="22"/>
                <w:szCs w:val="22"/>
                <w:lang w:val="en-NZ"/>
              </w:rPr>
              <w:t></w:t>
            </w:r>
            <w:r w:rsidRPr="00EF4BA5">
              <w:rPr>
                <w:rFonts w:ascii="Symbol" w:hAnsi="Symbol" w:cs="Symbol"/>
                <w:sz w:val="22"/>
                <w:szCs w:val="22"/>
                <w:lang w:val="en-NZ"/>
              </w:rPr>
              <w:tab/>
            </w:r>
            <w:r w:rsidRPr="00EF4BA5">
              <w:rPr>
                <w:rFonts w:ascii="Arial Mäori" w:hAnsi="Arial Mäori" w:cs="Arial Mäori"/>
                <w:sz w:val="22"/>
                <w:szCs w:val="22"/>
                <w:lang w:val="en-NZ"/>
              </w:rPr>
              <w:t>competition</w:t>
            </w:r>
          </w:p>
          <w:p w:rsidR="00F7709E" w:rsidRDefault="00F7709E" w:rsidP="00FE00D7">
            <w:pPr>
              <w:tabs>
                <w:tab w:val="left" w:pos="360"/>
              </w:tabs>
              <w:autoSpaceDE w:val="0"/>
              <w:autoSpaceDN w:val="0"/>
              <w:adjustRightInd w:val="0"/>
              <w:ind w:left="360" w:hanging="360"/>
              <w:rPr>
                <w:rFonts w:ascii="Arial Mäori" w:hAnsi="Arial Mäori" w:cs="Arial Mäori"/>
                <w:sz w:val="22"/>
                <w:szCs w:val="22"/>
                <w:lang w:val="en-NZ"/>
              </w:rPr>
            </w:pPr>
          </w:p>
          <w:p w:rsidR="00F7709E" w:rsidRDefault="00F7709E" w:rsidP="00FE00D7">
            <w:pPr>
              <w:tabs>
                <w:tab w:val="left" w:pos="360"/>
              </w:tabs>
              <w:autoSpaceDE w:val="0"/>
              <w:autoSpaceDN w:val="0"/>
              <w:adjustRightInd w:val="0"/>
              <w:ind w:left="360" w:hanging="360"/>
              <w:rPr>
                <w:rFonts w:ascii="Arial Mäori" w:hAnsi="Arial Mäori" w:cs="Arial Mäori"/>
                <w:sz w:val="22"/>
                <w:szCs w:val="22"/>
                <w:lang w:val="en-NZ"/>
              </w:rPr>
            </w:pPr>
          </w:p>
          <w:p w:rsidR="00F7709E" w:rsidRDefault="00F7709E" w:rsidP="00FE00D7">
            <w:pPr>
              <w:tabs>
                <w:tab w:val="left" w:pos="360"/>
              </w:tabs>
              <w:autoSpaceDE w:val="0"/>
              <w:autoSpaceDN w:val="0"/>
              <w:adjustRightInd w:val="0"/>
              <w:ind w:left="360" w:hanging="360"/>
              <w:rPr>
                <w:rFonts w:ascii="Arial Mäori" w:hAnsi="Arial Mäori" w:cs="Arial Mäori"/>
                <w:sz w:val="22"/>
                <w:szCs w:val="22"/>
                <w:lang w:val="en-NZ"/>
              </w:rPr>
            </w:pPr>
          </w:p>
          <w:p w:rsidR="00F7709E" w:rsidRDefault="00F7709E" w:rsidP="00FE00D7">
            <w:pPr>
              <w:tabs>
                <w:tab w:val="left" w:pos="360"/>
              </w:tabs>
              <w:autoSpaceDE w:val="0"/>
              <w:autoSpaceDN w:val="0"/>
              <w:adjustRightInd w:val="0"/>
              <w:ind w:left="360" w:hanging="360"/>
              <w:rPr>
                <w:rFonts w:ascii="Arial Mäori" w:hAnsi="Arial Mäori" w:cs="Arial Mäori"/>
                <w:sz w:val="22"/>
                <w:szCs w:val="22"/>
                <w:lang w:val="en-NZ"/>
              </w:rPr>
            </w:pPr>
          </w:p>
          <w:p w:rsidR="00F7709E" w:rsidRDefault="00F7709E" w:rsidP="00FE00D7">
            <w:pPr>
              <w:tabs>
                <w:tab w:val="left" w:pos="360"/>
              </w:tabs>
              <w:autoSpaceDE w:val="0"/>
              <w:autoSpaceDN w:val="0"/>
              <w:adjustRightInd w:val="0"/>
              <w:ind w:left="360" w:hanging="360"/>
              <w:rPr>
                <w:rFonts w:ascii="Arial Mäori" w:hAnsi="Arial Mäori" w:cs="Arial Mäori"/>
                <w:sz w:val="22"/>
                <w:szCs w:val="22"/>
                <w:lang w:val="en-NZ"/>
              </w:rPr>
            </w:pPr>
          </w:p>
          <w:p w:rsidR="00F7709E" w:rsidRDefault="00F7709E" w:rsidP="00FE00D7">
            <w:pPr>
              <w:tabs>
                <w:tab w:val="left" w:pos="360"/>
              </w:tabs>
              <w:autoSpaceDE w:val="0"/>
              <w:autoSpaceDN w:val="0"/>
              <w:adjustRightInd w:val="0"/>
              <w:ind w:left="360" w:hanging="360"/>
              <w:rPr>
                <w:rFonts w:ascii="Arial Mäori" w:hAnsi="Arial Mäori" w:cs="Arial Mäori"/>
                <w:sz w:val="22"/>
                <w:szCs w:val="22"/>
                <w:lang w:val="en-NZ"/>
              </w:rPr>
            </w:pPr>
          </w:p>
          <w:p w:rsidR="00F7709E" w:rsidRDefault="00F7709E" w:rsidP="00FE00D7">
            <w:pPr>
              <w:tabs>
                <w:tab w:val="left" w:pos="360"/>
              </w:tabs>
              <w:autoSpaceDE w:val="0"/>
              <w:autoSpaceDN w:val="0"/>
              <w:adjustRightInd w:val="0"/>
              <w:ind w:left="360" w:hanging="360"/>
              <w:rPr>
                <w:rFonts w:ascii="Arial Mäori" w:hAnsi="Arial Mäori" w:cs="Arial Mäori"/>
                <w:sz w:val="22"/>
                <w:szCs w:val="22"/>
                <w:lang w:val="en-NZ"/>
              </w:rPr>
            </w:pPr>
          </w:p>
          <w:p w:rsidR="00F7709E" w:rsidRDefault="00F7709E" w:rsidP="00FE00D7">
            <w:pPr>
              <w:tabs>
                <w:tab w:val="left" w:pos="360"/>
              </w:tabs>
              <w:autoSpaceDE w:val="0"/>
              <w:autoSpaceDN w:val="0"/>
              <w:adjustRightInd w:val="0"/>
              <w:ind w:left="360" w:hanging="360"/>
              <w:rPr>
                <w:rFonts w:ascii="Arial Mäori" w:hAnsi="Arial Mäori" w:cs="Arial Mäori"/>
                <w:sz w:val="22"/>
                <w:szCs w:val="22"/>
                <w:lang w:val="en-NZ"/>
              </w:rPr>
            </w:pPr>
          </w:p>
          <w:p w:rsidR="00F7709E" w:rsidRDefault="00F7709E" w:rsidP="00FE00D7">
            <w:pPr>
              <w:tabs>
                <w:tab w:val="left" w:pos="360"/>
              </w:tabs>
              <w:autoSpaceDE w:val="0"/>
              <w:autoSpaceDN w:val="0"/>
              <w:adjustRightInd w:val="0"/>
              <w:ind w:left="360" w:hanging="360"/>
              <w:rPr>
                <w:rFonts w:ascii="Arial Mäori" w:hAnsi="Arial Mäori" w:cs="Arial Mäori"/>
                <w:sz w:val="22"/>
                <w:szCs w:val="22"/>
                <w:lang w:val="en-NZ"/>
              </w:rPr>
            </w:pPr>
          </w:p>
          <w:p w:rsidR="00F7709E" w:rsidRDefault="00F7709E" w:rsidP="00FE00D7">
            <w:pPr>
              <w:tabs>
                <w:tab w:val="left" w:pos="360"/>
              </w:tabs>
              <w:autoSpaceDE w:val="0"/>
              <w:autoSpaceDN w:val="0"/>
              <w:adjustRightInd w:val="0"/>
              <w:ind w:left="360" w:hanging="360"/>
              <w:rPr>
                <w:rFonts w:ascii="Arial Mäori" w:hAnsi="Arial Mäori" w:cs="Arial Mäori"/>
                <w:sz w:val="22"/>
                <w:szCs w:val="22"/>
                <w:lang w:val="en-NZ"/>
              </w:rPr>
            </w:pPr>
          </w:p>
          <w:p w:rsidR="00F7709E" w:rsidRDefault="00F7709E" w:rsidP="00FE00D7">
            <w:pPr>
              <w:tabs>
                <w:tab w:val="left" w:pos="360"/>
              </w:tabs>
              <w:autoSpaceDE w:val="0"/>
              <w:autoSpaceDN w:val="0"/>
              <w:adjustRightInd w:val="0"/>
              <w:ind w:left="360" w:hanging="360"/>
              <w:rPr>
                <w:rFonts w:ascii="Arial Mäori" w:hAnsi="Arial Mäori" w:cs="Arial Mäori"/>
                <w:sz w:val="22"/>
                <w:szCs w:val="22"/>
                <w:lang w:val="en-NZ"/>
              </w:rPr>
            </w:pPr>
          </w:p>
          <w:p w:rsidR="00F7709E" w:rsidRDefault="00F7709E" w:rsidP="00FE00D7">
            <w:pPr>
              <w:tabs>
                <w:tab w:val="left" w:pos="360"/>
              </w:tabs>
              <w:autoSpaceDE w:val="0"/>
              <w:autoSpaceDN w:val="0"/>
              <w:adjustRightInd w:val="0"/>
              <w:ind w:left="360" w:hanging="360"/>
              <w:rPr>
                <w:rFonts w:ascii="Arial Mäori" w:hAnsi="Arial Mäori" w:cs="Arial Mäori"/>
                <w:sz w:val="22"/>
                <w:szCs w:val="22"/>
                <w:lang w:val="en-NZ"/>
              </w:rPr>
            </w:pPr>
          </w:p>
          <w:p w:rsidR="00F7709E" w:rsidRDefault="00F7709E" w:rsidP="00FE00D7">
            <w:pPr>
              <w:tabs>
                <w:tab w:val="left" w:pos="360"/>
              </w:tabs>
              <w:autoSpaceDE w:val="0"/>
              <w:autoSpaceDN w:val="0"/>
              <w:adjustRightInd w:val="0"/>
              <w:ind w:left="360" w:hanging="360"/>
              <w:rPr>
                <w:rFonts w:ascii="Arial Mäori" w:hAnsi="Arial Mäori" w:cs="Arial Mäori"/>
                <w:sz w:val="22"/>
                <w:szCs w:val="22"/>
                <w:lang w:val="en-NZ"/>
              </w:rPr>
            </w:pPr>
          </w:p>
          <w:p w:rsidR="00F7709E" w:rsidRDefault="00F7709E" w:rsidP="00FE00D7">
            <w:pPr>
              <w:tabs>
                <w:tab w:val="left" w:pos="360"/>
              </w:tabs>
              <w:autoSpaceDE w:val="0"/>
              <w:autoSpaceDN w:val="0"/>
              <w:adjustRightInd w:val="0"/>
              <w:ind w:left="360" w:hanging="360"/>
              <w:rPr>
                <w:rFonts w:ascii="Arial Mäori" w:hAnsi="Arial Mäori" w:cs="Arial Mäori"/>
                <w:sz w:val="22"/>
                <w:szCs w:val="22"/>
                <w:lang w:val="en-NZ"/>
              </w:rPr>
            </w:pPr>
          </w:p>
          <w:p w:rsidR="00F7709E" w:rsidRDefault="00F7709E" w:rsidP="00FE00D7">
            <w:pPr>
              <w:tabs>
                <w:tab w:val="left" w:pos="360"/>
              </w:tabs>
              <w:autoSpaceDE w:val="0"/>
              <w:autoSpaceDN w:val="0"/>
              <w:adjustRightInd w:val="0"/>
              <w:ind w:left="360" w:hanging="360"/>
              <w:rPr>
                <w:rFonts w:ascii="Arial Mäori" w:hAnsi="Arial Mäori" w:cs="Arial Mäori"/>
                <w:sz w:val="22"/>
                <w:szCs w:val="22"/>
                <w:lang w:val="en-NZ"/>
              </w:rPr>
            </w:pPr>
          </w:p>
          <w:p w:rsidR="00F7709E" w:rsidRPr="00EF4BA5" w:rsidRDefault="00F7709E" w:rsidP="00FE00D7">
            <w:pPr>
              <w:tabs>
                <w:tab w:val="left" w:pos="360"/>
              </w:tabs>
              <w:autoSpaceDE w:val="0"/>
              <w:autoSpaceDN w:val="0"/>
              <w:adjustRightInd w:val="0"/>
              <w:ind w:left="360" w:hanging="360"/>
              <w:rPr>
                <w:rFonts w:ascii="Arial Mäori" w:hAnsi="Arial Mäori" w:cs="Arial Mäori"/>
                <w:sz w:val="22"/>
                <w:szCs w:val="22"/>
                <w:lang w:val="en-NZ"/>
              </w:rPr>
            </w:pPr>
          </w:p>
        </w:tc>
      </w:tr>
    </w:tbl>
    <w:p w:rsidR="00FE00D7" w:rsidRDefault="00FE00D7" w:rsidP="00FE00D7">
      <w:pPr>
        <w:widowControl w:val="0"/>
        <w:tabs>
          <w:tab w:val="left" w:pos="397"/>
          <w:tab w:val="left" w:pos="794"/>
          <w:tab w:val="left" w:pos="1191"/>
        </w:tabs>
        <w:autoSpaceDE w:val="0"/>
        <w:autoSpaceDN w:val="0"/>
        <w:adjustRightInd w:val="0"/>
        <w:spacing w:before="80" w:after="80"/>
        <w:rPr>
          <w:rFonts w:ascii="Arial" w:hAnsi="Arial" w:cs="Arial"/>
          <w:sz w:val="22"/>
          <w:lang w:val="en-NZ" w:eastAsia="en-NZ"/>
        </w:rPr>
      </w:pPr>
    </w:p>
    <w:p w:rsidR="00F7709E" w:rsidRDefault="00F7709E" w:rsidP="00FE00D7">
      <w:pPr>
        <w:widowControl w:val="0"/>
        <w:tabs>
          <w:tab w:val="left" w:pos="397"/>
          <w:tab w:val="left" w:pos="794"/>
          <w:tab w:val="left" w:pos="1191"/>
        </w:tabs>
        <w:autoSpaceDE w:val="0"/>
        <w:autoSpaceDN w:val="0"/>
        <w:adjustRightInd w:val="0"/>
        <w:spacing w:before="80" w:after="80"/>
        <w:rPr>
          <w:rFonts w:ascii="Arial" w:hAnsi="Arial" w:cs="Arial"/>
          <w:sz w:val="22"/>
          <w:lang w:val="en-NZ" w:eastAsia="en-NZ"/>
        </w:rPr>
      </w:pPr>
    </w:p>
    <w:p w:rsidR="00F7709E" w:rsidRDefault="00F7709E" w:rsidP="00FE00D7">
      <w:pPr>
        <w:widowControl w:val="0"/>
        <w:tabs>
          <w:tab w:val="left" w:pos="397"/>
          <w:tab w:val="left" w:pos="794"/>
          <w:tab w:val="left" w:pos="1191"/>
        </w:tabs>
        <w:autoSpaceDE w:val="0"/>
        <w:autoSpaceDN w:val="0"/>
        <w:adjustRightInd w:val="0"/>
        <w:spacing w:before="80" w:after="80"/>
        <w:rPr>
          <w:rFonts w:ascii="Arial" w:hAnsi="Arial" w:cs="Arial"/>
          <w:sz w:val="22"/>
          <w:lang w:val="en-NZ" w:eastAsia="en-NZ"/>
        </w:rPr>
      </w:pPr>
    </w:p>
    <w:p w:rsidR="00F7709E" w:rsidRDefault="00F7709E" w:rsidP="00FE00D7">
      <w:pPr>
        <w:widowControl w:val="0"/>
        <w:tabs>
          <w:tab w:val="left" w:pos="397"/>
          <w:tab w:val="left" w:pos="794"/>
          <w:tab w:val="left" w:pos="1191"/>
        </w:tabs>
        <w:autoSpaceDE w:val="0"/>
        <w:autoSpaceDN w:val="0"/>
        <w:adjustRightInd w:val="0"/>
        <w:spacing w:before="80" w:after="80"/>
        <w:rPr>
          <w:rFonts w:ascii="Arial" w:hAnsi="Arial" w:cs="Arial"/>
          <w:sz w:val="22"/>
          <w:lang w:val="en-NZ" w:eastAsia="en-NZ"/>
        </w:rPr>
      </w:pPr>
    </w:p>
    <w:p w:rsidR="00F7709E" w:rsidRDefault="00F7709E" w:rsidP="00FE00D7">
      <w:pPr>
        <w:widowControl w:val="0"/>
        <w:tabs>
          <w:tab w:val="left" w:pos="397"/>
          <w:tab w:val="left" w:pos="794"/>
          <w:tab w:val="left" w:pos="1191"/>
        </w:tabs>
        <w:autoSpaceDE w:val="0"/>
        <w:autoSpaceDN w:val="0"/>
        <w:adjustRightInd w:val="0"/>
        <w:spacing w:before="80" w:after="80"/>
        <w:rPr>
          <w:rFonts w:ascii="Arial" w:hAnsi="Arial" w:cs="Arial"/>
          <w:sz w:val="22"/>
          <w:lang w:val="en-NZ" w:eastAsia="en-NZ"/>
        </w:rPr>
      </w:pPr>
    </w:p>
    <w:p w:rsidR="00F7709E" w:rsidRPr="00EF4BA5" w:rsidRDefault="00F7709E" w:rsidP="00FE00D7">
      <w:pPr>
        <w:widowControl w:val="0"/>
        <w:tabs>
          <w:tab w:val="left" w:pos="397"/>
          <w:tab w:val="left" w:pos="794"/>
          <w:tab w:val="left" w:pos="1191"/>
        </w:tabs>
        <w:autoSpaceDE w:val="0"/>
        <w:autoSpaceDN w:val="0"/>
        <w:adjustRightInd w:val="0"/>
        <w:spacing w:before="80" w:after="80"/>
        <w:rPr>
          <w:rFonts w:ascii="Arial" w:hAnsi="Arial" w:cs="Arial"/>
          <w:sz w:val="22"/>
          <w:lang w:val="en-NZ" w:eastAsia="en-NZ"/>
        </w:rPr>
        <w:sectPr w:rsidR="00F7709E" w:rsidRPr="00EF4BA5" w:rsidSect="00FE00D7">
          <w:headerReference w:type="default" r:id="rId11"/>
          <w:footerReference w:type="first" r:id="rId12"/>
          <w:pgSz w:w="11907" w:h="16840" w:code="9"/>
          <w:pgMar w:top="1440" w:right="1797" w:bottom="1440" w:left="1797" w:header="720" w:footer="720" w:gutter="0"/>
          <w:cols w:space="720"/>
        </w:sectPr>
      </w:pPr>
    </w:p>
    <w:p w:rsidR="00FE00D7" w:rsidRPr="00EF4BA5" w:rsidRDefault="00FE00D7" w:rsidP="00FE00D7">
      <w:pPr>
        <w:pStyle w:val="NCEAL2heading"/>
      </w:pPr>
      <w:r w:rsidRPr="00EF4BA5">
        <w:lastRenderedPageBreak/>
        <w:t xml:space="preserve">Assessment schedule: Biology </w:t>
      </w:r>
      <w:r w:rsidR="00B22112" w:rsidRPr="00EF4BA5">
        <w:t xml:space="preserve">91601 </w:t>
      </w:r>
      <w:r w:rsidRPr="00EF4BA5">
        <w:t>Stream Life</w:t>
      </w:r>
    </w:p>
    <w:tbl>
      <w:tblPr>
        <w:tblW w:w="5083"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19"/>
        <w:gridCol w:w="4678"/>
        <w:gridCol w:w="4914"/>
      </w:tblGrid>
      <w:tr w:rsidR="00FE00D7" w:rsidRPr="00EF4BA5" w:rsidTr="00B14932">
        <w:tblPrEx>
          <w:tblCellMar>
            <w:top w:w="0" w:type="dxa"/>
            <w:bottom w:w="0" w:type="dxa"/>
          </w:tblCellMar>
        </w:tblPrEx>
        <w:tc>
          <w:tcPr>
            <w:tcW w:w="1672" w:type="pct"/>
            <w:tcBorders>
              <w:left w:val="single" w:sz="4" w:space="0" w:color="auto"/>
            </w:tcBorders>
          </w:tcPr>
          <w:p w:rsidR="00FE00D7" w:rsidRPr="00EF4BA5" w:rsidRDefault="00FE00D7" w:rsidP="00FE00D7">
            <w:pPr>
              <w:pStyle w:val="NCEAtablehead"/>
              <w:rPr>
                <w:lang w:val="en-NZ"/>
              </w:rPr>
            </w:pPr>
            <w:r w:rsidRPr="00EF4BA5">
              <w:rPr>
                <w:lang w:val="en-NZ"/>
              </w:rPr>
              <w:t xml:space="preserve">Evidence/Judgements for Achievement </w:t>
            </w:r>
          </w:p>
        </w:tc>
        <w:tc>
          <w:tcPr>
            <w:tcW w:w="1623" w:type="pct"/>
          </w:tcPr>
          <w:p w:rsidR="00FE00D7" w:rsidRPr="00EF4BA5" w:rsidRDefault="00FE00D7" w:rsidP="00FE00D7">
            <w:pPr>
              <w:pStyle w:val="NCEAtablehead"/>
              <w:rPr>
                <w:lang w:val="en-NZ"/>
              </w:rPr>
            </w:pPr>
            <w:r w:rsidRPr="00EF4BA5">
              <w:rPr>
                <w:lang w:val="en-NZ"/>
              </w:rPr>
              <w:t>Evidence/Judgements for Achievement with Merit</w:t>
            </w:r>
          </w:p>
        </w:tc>
        <w:tc>
          <w:tcPr>
            <w:tcW w:w="1705" w:type="pct"/>
          </w:tcPr>
          <w:p w:rsidR="00FE00D7" w:rsidRPr="00EF4BA5" w:rsidRDefault="00FE00D7" w:rsidP="00FE00D7">
            <w:pPr>
              <w:pStyle w:val="NCEAtablehead"/>
              <w:rPr>
                <w:lang w:val="en-NZ"/>
              </w:rPr>
            </w:pPr>
            <w:r w:rsidRPr="00EF4BA5">
              <w:rPr>
                <w:lang w:val="en-NZ"/>
              </w:rPr>
              <w:t>Evidence/Judgements for Achievement with Excellence</w:t>
            </w:r>
          </w:p>
        </w:tc>
      </w:tr>
      <w:tr w:rsidR="00FE00D7" w:rsidRPr="00EF4BA5" w:rsidTr="00B14932">
        <w:tblPrEx>
          <w:tblCellMar>
            <w:top w:w="0" w:type="dxa"/>
            <w:bottom w:w="0" w:type="dxa"/>
          </w:tblCellMar>
        </w:tblPrEx>
        <w:tc>
          <w:tcPr>
            <w:tcW w:w="1672" w:type="pct"/>
            <w:tcBorders>
              <w:left w:val="single" w:sz="4" w:space="0" w:color="auto"/>
            </w:tcBorders>
          </w:tcPr>
          <w:p w:rsidR="00FE00D7" w:rsidRPr="00EF4BA5" w:rsidRDefault="00FE00D7" w:rsidP="001A6AF7">
            <w:pPr>
              <w:pStyle w:val="NCEAtablebody"/>
              <w:spacing w:before="0" w:after="120"/>
            </w:pPr>
            <w:r w:rsidRPr="00EF4BA5">
              <w:t>The student carr</w:t>
            </w:r>
            <w:r w:rsidR="00B14932" w:rsidRPr="00EF4BA5">
              <w:t>ies</w:t>
            </w:r>
            <w:r w:rsidRPr="00EF4BA5">
              <w:t xml:space="preserve"> out</w:t>
            </w:r>
            <w:r w:rsidR="00B14932" w:rsidRPr="00EF4BA5">
              <w:t>,</w:t>
            </w:r>
            <w:r w:rsidRPr="00EF4BA5">
              <w:t xml:space="preserve"> and present</w:t>
            </w:r>
            <w:r w:rsidR="00B14932" w:rsidRPr="00EF4BA5">
              <w:t>s</w:t>
            </w:r>
            <w:r w:rsidRPr="00EF4BA5">
              <w:t xml:space="preserve"> a report for</w:t>
            </w:r>
            <w:r w:rsidR="00B14932" w:rsidRPr="00EF4BA5">
              <w:t>,</w:t>
            </w:r>
            <w:r w:rsidRPr="00EF4BA5">
              <w:t xml:space="preserve"> a practical biological investigation of a pattern or relationship</w:t>
            </w:r>
            <w:r w:rsidR="00DD5AD8" w:rsidRPr="00EF4BA5">
              <w:t>,</w:t>
            </w:r>
            <w:r w:rsidRPr="00EF4BA5">
              <w:t xml:space="preserve"> which includes:</w:t>
            </w:r>
          </w:p>
          <w:p w:rsidR="00FE00D7" w:rsidRPr="00EF4BA5" w:rsidRDefault="000F7F23" w:rsidP="009312FC">
            <w:pPr>
              <w:pStyle w:val="NCEAtablebullet"/>
              <w:ind w:left="227" w:hanging="227"/>
            </w:pPr>
            <w:r w:rsidRPr="00EF4BA5">
              <w:rPr>
                <w:rFonts w:eastAsia="Times"/>
              </w:rPr>
              <w:t>a</w:t>
            </w:r>
            <w:r w:rsidR="00FE00D7" w:rsidRPr="00EF4BA5">
              <w:rPr>
                <w:rFonts w:eastAsia="Times"/>
              </w:rPr>
              <w:t xml:space="preserve"> purpose</w:t>
            </w:r>
            <w:r w:rsidRPr="00EF4BA5">
              <w:rPr>
                <w:rFonts w:eastAsia="Times"/>
              </w:rPr>
              <w:t>,</w:t>
            </w:r>
            <w:r w:rsidR="00FE00D7" w:rsidRPr="00EF4BA5">
              <w:rPr>
                <w:rFonts w:eastAsia="Times"/>
              </w:rPr>
              <w:t xml:space="preserve"> written as a hypothesis </w:t>
            </w:r>
            <w:r w:rsidR="00FE00D7" w:rsidRPr="00EF4BA5">
              <w:t>linked to a scient</w:t>
            </w:r>
            <w:r w:rsidRPr="00EF4BA5">
              <w:t>ific/biological concept or idea</w:t>
            </w:r>
            <w:r w:rsidR="00FE00D7" w:rsidRPr="00EF4BA5">
              <w:rPr>
                <w:i/>
              </w:rPr>
              <w:t xml:space="preserve"> </w:t>
            </w:r>
          </w:p>
          <w:p w:rsidR="00FE00D7" w:rsidRPr="00EF4BA5" w:rsidRDefault="00FE00D7" w:rsidP="006F1B72">
            <w:pPr>
              <w:pStyle w:val="NCEAtablebody"/>
            </w:pPr>
            <w:r w:rsidRPr="00EF4BA5">
              <w:t>For example:</w:t>
            </w:r>
          </w:p>
          <w:p w:rsidR="00FE00D7" w:rsidRPr="00EF4BA5" w:rsidRDefault="00FE00D7" w:rsidP="006F1B72">
            <w:pPr>
              <w:pStyle w:val="NCEAtableevidence"/>
              <w:rPr>
                <w:lang w:val="en-NZ"/>
              </w:rPr>
            </w:pPr>
            <w:r w:rsidRPr="00EF4BA5">
              <w:rPr>
                <w:lang w:val="en-NZ"/>
              </w:rPr>
              <w:t>“The faster the flow of water the greater the number of mayfly nymphs in the [named] stream.”</w:t>
            </w:r>
          </w:p>
          <w:p w:rsidR="00FE00D7" w:rsidRPr="00EF4BA5" w:rsidRDefault="000F7F23" w:rsidP="009312FC">
            <w:pPr>
              <w:pStyle w:val="NCEAtablebullet"/>
              <w:ind w:left="227" w:hanging="227"/>
              <w:rPr>
                <w:rFonts w:eastAsia="Times"/>
              </w:rPr>
            </w:pPr>
            <w:r w:rsidRPr="00EF4BA5">
              <w:rPr>
                <w:rFonts w:eastAsia="Times"/>
              </w:rPr>
              <w:t>a f</w:t>
            </w:r>
            <w:r w:rsidR="00FE00D7" w:rsidRPr="00EF4BA5">
              <w:rPr>
                <w:rFonts w:eastAsia="Times"/>
              </w:rPr>
              <w:t xml:space="preserve">inal detailed step-by-step method </w:t>
            </w:r>
            <w:r w:rsidRPr="00EF4BA5">
              <w:rPr>
                <w:rFonts w:eastAsia="Times"/>
              </w:rPr>
              <w:t>with</w:t>
            </w:r>
            <w:r w:rsidR="00FE00D7" w:rsidRPr="00EF4BA5">
              <w:rPr>
                <w:rFonts w:eastAsia="Times"/>
              </w:rPr>
              <w:t xml:space="preserve"> a description of: </w:t>
            </w:r>
          </w:p>
          <w:p w:rsidR="00FE00D7" w:rsidRPr="00EF4BA5" w:rsidRDefault="000F7F23" w:rsidP="000F7F23">
            <w:pPr>
              <w:pStyle w:val="NCEAtablebody"/>
              <w:ind w:left="459" w:hanging="142"/>
              <w:rPr>
                <w:rFonts w:eastAsia="Times"/>
              </w:rPr>
            </w:pPr>
            <w:r w:rsidRPr="00EF4BA5">
              <w:t xml:space="preserve">-  </w:t>
            </w:r>
            <w:r w:rsidR="00FE00D7" w:rsidRPr="00EF4BA5">
              <w:t>what and how data is collected, with units</w:t>
            </w:r>
          </w:p>
          <w:p w:rsidR="00FE00D7" w:rsidRPr="00EF4BA5" w:rsidRDefault="000F7F23" w:rsidP="000F7F23">
            <w:pPr>
              <w:pStyle w:val="NCEAtablebody"/>
              <w:ind w:left="459" w:hanging="142"/>
              <w:rPr>
                <w:rFonts w:eastAsia="Times"/>
              </w:rPr>
            </w:pPr>
            <w:r w:rsidRPr="00EF4BA5">
              <w:t xml:space="preserve">-  </w:t>
            </w:r>
            <w:r w:rsidR="00FE00D7" w:rsidRPr="00EF4BA5">
              <w:t>a range of data/samples</w:t>
            </w:r>
          </w:p>
          <w:p w:rsidR="00FE00D7" w:rsidRPr="00EF4BA5" w:rsidRDefault="000F7F23" w:rsidP="000F7F23">
            <w:pPr>
              <w:pStyle w:val="NCEAtablebody"/>
              <w:ind w:left="459" w:hanging="142"/>
              <w:rPr>
                <w:rFonts w:eastAsia="Times"/>
              </w:rPr>
            </w:pPr>
            <w:r w:rsidRPr="00EF4BA5">
              <w:t xml:space="preserve">-  </w:t>
            </w:r>
            <w:r w:rsidR="00FE00D7" w:rsidRPr="00EF4BA5">
              <w:t>how some o</w:t>
            </w:r>
            <w:r w:rsidRPr="00EF4BA5">
              <w:t xml:space="preserve">ther factors (at least two) are </w:t>
            </w:r>
            <w:r w:rsidR="00FE00D7" w:rsidRPr="00EF4BA5">
              <w:t>considered.</w:t>
            </w:r>
          </w:p>
          <w:p w:rsidR="00FE00D7" w:rsidRPr="00EF4BA5" w:rsidRDefault="00FE00D7" w:rsidP="006F1B72">
            <w:pPr>
              <w:pStyle w:val="NCEAtablebody"/>
            </w:pPr>
            <w:r w:rsidRPr="00EF4BA5">
              <w:t>For example:</w:t>
            </w:r>
          </w:p>
          <w:p w:rsidR="00FE00D7" w:rsidRPr="00EF4BA5" w:rsidRDefault="00FE00D7" w:rsidP="006F1B72">
            <w:pPr>
              <w:pStyle w:val="NCEAtableevidence"/>
              <w:rPr>
                <w:lang w:val="en-NZ"/>
              </w:rPr>
            </w:pPr>
            <w:r w:rsidRPr="00EF4BA5">
              <w:rPr>
                <w:lang w:val="en-NZ"/>
              </w:rPr>
              <w:t xml:space="preserve">I chose an area of fast flowing water (0.3 m/s) and slow flowing water (0.1m/s) with the same sized substrate in the same stream. I measured the flow rate by timing how long it took a tennis ball to flow 1 metre in the two areas. I sampled the water in each area (refer to the profile diagram and site map) with the same-sized 30cm by 30 cm net 3 times to determine the numbers of mayfly found and then averaged the results. </w:t>
            </w:r>
          </w:p>
          <w:p w:rsidR="00FE00D7" w:rsidRPr="00EF4BA5" w:rsidRDefault="00BC7B79" w:rsidP="009312FC">
            <w:pPr>
              <w:pStyle w:val="NCEAtablebullet"/>
              <w:ind w:left="227" w:hanging="227"/>
              <w:rPr>
                <w:rFonts w:eastAsia="Times"/>
              </w:rPr>
            </w:pPr>
            <w:r w:rsidRPr="00EF4BA5">
              <w:t>c</w:t>
            </w:r>
            <w:r w:rsidR="00FE00D7" w:rsidRPr="00EF4BA5">
              <w:t>ollecting, recording, and processing data relevant to the purpose</w:t>
            </w:r>
            <w:r w:rsidRPr="00EF4BA5">
              <w:t xml:space="preserve"> – </w:t>
            </w:r>
            <w:r w:rsidR="00FE00D7" w:rsidRPr="00EF4BA5">
              <w:rPr>
                <w:rFonts w:eastAsia="Times"/>
              </w:rPr>
              <w:t>data processed as a table, or graph, or calculation of averages</w:t>
            </w:r>
            <w:r w:rsidRPr="00EF4BA5">
              <w:rPr>
                <w:rFonts w:eastAsia="Times"/>
              </w:rPr>
              <w:t xml:space="preserve">, and </w:t>
            </w:r>
            <w:r w:rsidR="00FE00D7" w:rsidRPr="00EF4BA5">
              <w:rPr>
                <w:rFonts w:eastAsia="Times"/>
              </w:rPr>
              <w:t>minor processing errors ignored.</w:t>
            </w:r>
            <w:r w:rsidR="00FE00D7" w:rsidRPr="00EF4BA5">
              <w:rPr>
                <w:rFonts w:eastAsia="Times"/>
                <w:i/>
              </w:rPr>
              <w:t xml:space="preserve"> </w:t>
            </w:r>
          </w:p>
          <w:p w:rsidR="00FE00D7" w:rsidRPr="00EF4BA5" w:rsidRDefault="00F50629" w:rsidP="006F1B72">
            <w:pPr>
              <w:pStyle w:val="NCEAtableevidence"/>
              <w:rPr>
                <w:rFonts w:eastAsia="Times"/>
                <w:lang w:val="en-NZ"/>
              </w:rPr>
            </w:pPr>
            <w:r w:rsidRPr="00EF4BA5">
              <w:rPr>
                <w:rFonts w:eastAsia="Times"/>
                <w:lang w:val="en-NZ"/>
              </w:rPr>
              <w:t xml:space="preserve">[Insert table, graph or calculation of averages in context as an appendix] </w:t>
            </w:r>
          </w:p>
          <w:p w:rsidR="00D92591" w:rsidRPr="00EF4BA5" w:rsidRDefault="00D92591" w:rsidP="006F1B72">
            <w:pPr>
              <w:pStyle w:val="NCEAtableevidence"/>
              <w:rPr>
                <w:rFonts w:eastAsia="Times"/>
                <w:lang w:val="en-NZ"/>
              </w:rPr>
            </w:pPr>
          </w:p>
          <w:p w:rsidR="00BC7B79" w:rsidRPr="00EF4BA5" w:rsidRDefault="00BC7B79" w:rsidP="009312FC">
            <w:pPr>
              <w:pStyle w:val="NCEAtablebullet"/>
              <w:ind w:left="227" w:hanging="227"/>
              <w:rPr>
                <w:rFonts w:eastAsia="Times"/>
              </w:rPr>
            </w:pPr>
            <w:r w:rsidRPr="00EF4BA5">
              <w:rPr>
                <w:rFonts w:eastAsia="Times"/>
              </w:rPr>
              <w:t>reporting on the findings, with a conclusion based on the processed data in relation to the purpose of the investigation</w:t>
            </w:r>
          </w:p>
          <w:p w:rsidR="00FE00D7" w:rsidRPr="00EF4BA5" w:rsidRDefault="00FE00D7" w:rsidP="009312FC">
            <w:pPr>
              <w:pStyle w:val="NCEAtableevidence"/>
              <w:spacing w:before="0" w:after="20"/>
              <w:rPr>
                <w:i w:val="0"/>
                <w:lang w:val="en-NZ"/>
              </w:rPr>
            </w:pPr>
            <w:r w:rsidRPr="00EF4BA5">
              <w:rPr>
                <w:i w:val="0"/>
                <w:lang w:val="en-NZ"/>
              </w:rPr>
              <w:t>For example:</w:t>
            </w:r>
          </w:p>
          <w:p w:rsidR="00FE00D7" w:rsidRPr="00EF4BA5" w:rsidRDefault="00FE00D7" w:rsidP="006F1B72">
            <w:pPr>
              <w:pStyle w:val="NCEAtableevidence"/>
              <w:rPr>
                <w:lang w:val="en-NZ"/>
              </w:rPr>
            </w:pPr>
            <w:r w:rsidRPr="00EF4BA5">
              <w:rPr>
                <w:lang w:val="en-NZ"/>
              </w:rPr>
              <w:t>I found an average of 2 mayflies in fast flowing and slow flowing water.</w:t>
            </w:r>
          </w:p>
          <w:p w:rsidR="00FE00D7" w:rsidRPr="00EF4BA5" w:rsidRDefault="00FE00D7" w:rsidP="006F1B72">
            <w:pPr>
              <w:pStyle w:val="NCEAtableevidence"/>
              <w:rPr>
                <w:lang w:val="en-NZ"/>
              </w:rPr>
            </w:pPr>
            <w:r w:rsidRPr="00EF4BA5">
              <w:rPr>
                <w:lang w:val="en-NZ"/>
              </w:rPr>
              <w:t>There are no more mayflies in fast flowing water than in slow water.</w:t>
            </w:r>
          </w:p>
          <w:p w:rsidR="00FE00D7" w:rsidRPr="00EF4BA5" w:rsidRDefault="00BC7B79" w:rsidP="009312FC">
            <w:pPr>
              <w:pStyle w:val="NCEAtablebullet"/>
              <w:ind w:left="227" w:hanging="227"/>
            </w:pPr>
            <w:r w:rsidRPr="00EF4BA5">
              <w:t>f</w:t>
            </w:r>
            <w:r w:rsidR="00FE00D7" w:rsidRPr="00EF4BA5">
              <w:t>indings from another source</w:t>
            </w:r>
            <w:r w:rsidRPr="00EF4BA5">
              <w:t>, which</w:t>
            </w:r>
            <w:r w:rsidR="00FE00D7" w:rsidRPr="00EF4BA5">
              <w:t xml:space="preserve"> are identified and included.</w:t>
            </w:r>
          </w:p>
          <w:p w:rsidR="00FE00D7" w:rsidRPr="00EF4BA5" w:rsidRDefault="00FE00D7" w:rsidP="006F1B72">
            <w:pPr>
              <w:pStyle w:val="NCEAtablebody"/>
            </w:pPr>
            <w:r w:rsidRPr="00EF4BA5">
              <w:t>For example:</w:t>
            </w:r>
          </w:p>
          <w:p w:rsidR="00FE00D7" w:rsidRPr="00EF4BA5" w:rsidRDefault="00FE00D7" w:rsidP="006F1B72">
            <w:pPr>
              <w:pStyle w:val="NCEAtableevidence"/>
              <w:rPr>
                <w:lang w:val="en-NZ"/>
              </w:rPr>
            </w:pPr>
            <w:r w:rsidRPr="00EF4BA5">
              <w:rPr>
                <w:lang w:val="en-NZ"/>
              </w:rPr>
              <w:t xml:space="preserve">My results are different from the findings in the resource </w:t>
            </w:r>
            <w:hyperlink r:id="rId13" w:history="1">
              <w:r w:rsidRPr="00EF4BA5">
                <w:rPr>
                  <w:rStyle w:val="Hyperlink"/>
                  <w:lang w:val="en-NZ"/>
                </w:rPr>
                <w:t>www.waicar</w:t>
              </w:r>
              <w:r w:rsidRPr="00EF4BA5">
                <w:rPr>
                  <w:rStyle w:val="Hyperlink"/>
                  <w:lang w:val="en-NZ"/>
                </w:rPr>
                <w:t>e</w:t>
              </w:r>
              <w:r w:rsidRPr="00EF4BA5">
                <w:rPr>
                  <w:rStyle w:val="Hyperlink"/>
                  <w:lang w:val="en-NZ"/>
                </w:rPr>
                <w:t>.org.nz</w:t>
              </w:r>
            </w:hyperlink>
            <w:r w:rsidRPr="00EF4BA5">
              <w:rPr>
                <w:lang w:val="en-NZ"/>
              </w:rPr>
              <w:t>. They found that more mayflies are found in fast flowing water.</w:t>
            </w:r>
          </w:p>
          <w:p w:rsidR="00B22112" w:rsidRPr="00EF4BA5" w:rsidRDefault="00B22112" w:rsidP="00B22112">
            <w:pPr>
              <w:rPr>
                <w:rFonts w:ascii="Arial" w:hAnsi="Arial" w:cs="Arial"/>
                <w:sz w:val="28"/>
                <w:szCs w:val="28"/>
                <w:lang w:val="en-NZ"/>
              </w:rPr>
            </w:pPr>
            <w:r w:rsidRPr="00EF4BA5">
              <w:rPr>
                <w:rFonts w:ascii="Arial" w:hAnsi="Arial" w:cs="Arial"/>
                <w:i/>
                <w:iCs/>
                <w:color w:val="FF0000"/>
                <w:sz w:val="20"/>
                <w:szCs w:val="20"/>
                <w:lang w:val="en-NZ"/>
              </w:rPr>
              <w:t>The examples above relate to only part of what is required, and are just indicative.</w:t>
            </w:r>
          </w:p>
          <w:p w:rsidR="00B22112" w:rsidRPr="00EF4BA5" w:rsidRDefault="00B22112" w:rsidP="00FE00D7">
            <w:pPr>
              <w:pStyle w:val="NCEAtableevidence"/>
              <w:rPr>
                <w:i w:val="0"/>
                <w:lang w:val="en-NZ"/>
              </w:rPr>
            </w:pPr>
          </w:p>
        </w:tc>
        <w:tc>
          <w:tcPr>
            <w:tcW w:w="1623" w:type="pct"/>
          </w:tcPr>
          <w:p w:rsidR="00FE00D7" w:rsidRPr="00EF4BA5" w:rsidRDefault="00B14932" w:rsidP="001A6AF7">
            <w:pPr>
              <w:spacing w:after="120"/>
              <w:rPr>
                <w:rFonts w:ascii="Arial" w:hAnsi="Arial" w:cs="Arial"/>
                <w:sz w:val="20"/>
                <w:szCs w:val="20"/>
                <w:lang w:val="en-NZ"/>
              </w:rPr>
            </w:pPr>
            <w:r w:rsidRPr="00EF4BA5">
              <w:rPr>
                <w:rFonts w:ascii="Arial" w:hAnsi="Arial" w:cs="Arial"/>
                <w:sz w:val="20"/>
                <w:szCs w:val="20"/>
                <w:lang w:val="en-NZ"/>
              </w:rPr>
              <w:lastRenderedPageBreak/>
              <w:t>The student carries</w:t>
            </w:r>
            <w:r w:rsidR="00FE00D7" w:rsidRPr="00EF4BA5">
              <w:rPr>
                <w:rFonts w:ascii="Arial" w:hAnsi="Arial" w:cs="Arial"/>
                <w:sz w:val="20"/>
                <w:szCs w:val="20"/>
                <w:lang w:val="en-NZ"/>
              </w:rPr>
              <w:t xml:space="preserve"> out</w:t>
            </w:r>
            <w:r w:rsidRPr="00EF4BA5">
              <w:rPr>
                <w:rFonts w:ascii="Arial" w:hAnsi="Arial" w:cs="Arial"/>
                <w:sz w:val="20"/>
                <w:szCs w:val="20"/>
                <w:lang w:val="en-NZ"/>
              </w:rPr>
              <w:t>,</w:t>
            </w:r>
            <w:r w:rsidR="00FE00D7" w:rsidRPr="00EF4BA5">
              <w:rPr>
                <w:rFonts w:ascii="Arial" w:hAnsi="Arial" w:cs="Arial"/>
                <w:sz w:val="20"/>
                <w:szCs w:val="20"/>
                <w:lang w:val="en-NZ"/>
              </w:rPr>
              <w:t xml:space="preserve"> and present</w:t>
            </w:r>
            <w:r w:rsidRPr="00EF4BA5">
              <w:rPr>
                <w:rFonts w:ascii="Arial" w:hAnsi="Arial" w:cs="Arial"/>
                <w:sz w:val="20"/>
                <w:szCs w:val="20"/>
                <w:lang w:val="en-NZ"/>
              </w:rPr>
              <w:t>s</w:t>
            </w:r>
            <w:r w:rsidR="00FE00D7" w:rsidRPr="00EF4BA5">
              <w:rPr>
                <w:rFonts w:ascii="Arial" w:hAnsi="Arial" w:cs="Arial"/>
                <w:sz w:val="20"/>
                <w:szCs w:val="20"/>
                <w:lang w:val="en-NZ"/>
              </w:rPr>
              <w:t xml:space="preserve"> a report for</w:t>
            </w:r>
            <w:r w:rsidRPr="00EF4BA5">
              <w:rPr>
                <w:rFonts w:ascii="Arial" w:hAnsi="Arial" w:cs="Arial"/>
                <w:sz w:val="20"/>
                <w:szCs w:val="20"/>
                <w:lang w:val="en-NZ"/>
              </w:rPr>
              <w:t>,</w:t>
            </w:r>
            <w:r w:rsidR="00FE00D7" w:rsidRPr="00EF4BA5">
              <w:rPr>
                <w:rFonts w:ascii="Arial" w:hAnsi="Arial" w:cs="Arial"/>
                <w:sz w:val="20"/>
                <w:szCs w:val="20"/>
                <w:lang w:val="en-NZ"/>
              </w:rPr>
              <w:t xml:space="preserve"> a</w:t>
            </w:r>
            <w:r w:rsidR="009B4290" w:rsidRPr="00EF4BA5">
              <w:rPr>
                <w:rFonts w:ascii="Arial" w:hAnsi="Arial" w:cs="Arial"/>
                <w:sz w:val="20"/>
                <w:szCs w:val="20"/>
                <w:lang w:val="en-NZ"/>
              </w:rPr>
              <w:t>n</w:t>
            </w:r>
            <w:r w:rsidR="00FE00D7" w:rsidRPr="00EF4BA5">
              <w:rPr>
                <w:rFonts w:ascii="Arial" w:hAnsi="Arial" w:cs="Arial"/>
                <w:sz w:val="20"/>
                <w:szCs w:val="20"/>
                <w:lang w:val="en-NZ"/>
              </w:rPr>
              <w:t xml:space="preserve"> </w:t>
            </w:r>
            <w:r w:rsidR="009B4290" w:rsidRPr="00EF4BA5">
              <w:rPr>
                <w:rFonts w:ascii="Arial" w:hAnsi="Arial" w:cs="Arial"/>
                <w:sz w:val="20"/>
                <w:szCs w:val="20"/>
                <w:lang w:val="en-NZ"/>
              </w:rPr>
              <w:t>in-depth</w:t>
            </w:r>
            <w:r w:rsidR="00FE00D7" w:rsidRPr="00EF4BA5">
              <w:rPr>
                <w:rFonts w:ascii="Arial" w:hAnsi="Arial" w:cs="Arial"/>
                <w:sz w:val="20"/>
                <w:szCs w:val="20"/>
                <w:lang w:val="en-NZ"/>
              </w:rPr>
              <w:t xml:space="preserve"> practical biological investigation of a pattern or relationship</w:t>
            </w:r>
            <w:r w:rsidR="00DD5AD8" w:rsidRPr="00EF4BA5">
              <w:rPr>
                <w:rFonts w:ascii="Arial" w:hAnsi="Arial" w:cs="Arial"/>
                <w:sz w:val="20"/>
                <w:szCs w:val="20"/>
                <w:lang w:val="en-NZ"/>
              </w:rPr>
              <w:t>,</w:t>
            </w:r>
            <w:r w:rsidR="00FE00D7" w:rsidRPr="00EF4BA5">
              <w:rPr>
                <w:rFonts w:ascii="Arial" w:hAnsi="Arial" w:cs="Arial"/>
                <w:sz w:val="20"/>
                <w:szCs w:val="20"/>
                <w:lang w:val="en-NZ"/>
              </w:rPr>
              <w:t xml:space="preserve"> which includes:</w:t>
            </w:r>
          </w:p>
          <w:p w:rsidR="000F7F23" w:rsidRPr="00EF4BA5" w:rsidRDefault="000F7F23" w:rsidP="009312FC">
            <w:pPr>
              <w:pStyle w:val="NCEAtablebullet"/>
              <w:ind w:left="227" w:hanging="227"/>
            </w:pPr>
            <w:r w:rsidRPr="00EF4BA5">
              <w:rPr>
                <w:rFonts w:eastAsia="Times"/>
              </w:rPr>
              <w:t xml:space="preserve">a purpose, written as a hypothesis </w:t>
            </w:r>
            <w:r w:rsidRPr="00EF4BA5">
              <w:t>linked to a scientific/biological concept or idea</w:t>
            </w:r>
            <w:r w:rsidRPr="00EF4BA5">
              <w:rPr>
                <w:i/>
              </w:rPr>
              <w:t xml:space="preserve"> </w:t>
            </w:r>
          </w:p>
          <w:p w:rsidR="000F7F23" w:rsidRPr="00EF4BA5" w:rsidRDefault="000F7F23" w:rsidP="009312FC">
            <w:pPr>
              <w:pStyle w:val="NCEAtablebullet"/>
              <w:ind w:left="227" w:hanging="227"/>
              <w:rPr>
                <w:rFonts w:eastAsia="Times"/>
              </w:rPr>
            </w:pPr>
            <w:r w:rsidRPr="00EF4BA5">
              <w:rPr>
                <w:rFonts w:eastAsia="Times"/>
              </w:rPr>
              <w:t xml:space="preserve">a final detailed step-by-step valid method with a description of: </w:t>
            </w:r>
          </w:p>
          <w:p w:rsidR="00FE00D7" w:rsidRPr="00EF4BA5" w:rsidRDefault="00BC7B79" w:rsidP="00BC7B79">
            <w:pPr>
              <w:pStyle w:val="NCEAtablebullet"/>
              <w:numPr>
                <w:ilvl w:val="0"/>
                <w:numId w:val="0"/>
              </w:numPr>
              <w:ind w:left="602" w:hanging="283"/>
              <w:rPr>
                <w:rFonts w:eastAsia="Times"/>
              </w:rPr>
            </w:pPr>
            <w:r w:rsidRPr="00EF4BA5">
              <w:t xml:space="preserve">-    </w:t>
            </w:r>
            <w:r w:rsidR="00FE00D7" w:rsidRPr="00EF4BA5">
              <w:t>a valid collection of data (sufficient range of data/samples), with units</w:t>
            </w:r>
          </w:p>
          <w:p w:rsidR="00FE00D7" w:rsidRPr="00EF4BA5" w:rsidRDefault="00BC7B79" w:rsidP="00BC7B79">
            <w:pPr>
              <w:pStyle w:val="NCEAtablebullet"/>
              <w:numPr>
                <w:ilvl w:val="0"/>
                <w:numId w:val="0"/>
              </w:numPr>
              <w:ind w:left="602" w:hanging="283"/>
              <w:rPr>
                <w:rFonts w:eastAsia="Times"/>
              </w:rPr>
            </w:pPr>
            <w:r w:rsidRPr="00EF4BA5">
              <w:t xml:space="preserve">-    </w:t>
            </w:r>
            <w:r w:rsidR="00FE00D7" w:rsidRPr="00EF4BA5">
              <w:t>how</w:t>
            </w:r>
            <w:r w:rsidR="00FE00D7" w:rsidRPr="00EF4BA5">
              <w:rPr>
                <w:b/>
              </w:rPr>
              <w:t xml:space="preserve"> </w:t>
            </w:r>
            <w:r w:rsidR="00FE00D7" w:rsidRPr="00EF4BA5">
              <w:t>most</w:t>
            </w:r>
            <w:r w:rsidR="00FE00D7" w:rsidRPr="00EF4BA5">
              <w:rPr>
                <w:b/>
              </w:rPr>
              <w:t xml:space="preserve"> </w:t>
            </w:r>
            <w:r w:rsidR="00FE00D7" w:rsidRPr="00EF4BA5">
              <w:t>factors such as sampling bias and sources of errors are considered.</w:t>
            </w:r>
          </w:p>
          <w:p w:rsidR="00FE00D7" w:rsidRPr="00EF4BA5" w:rsidRDefault="00FE00D7" w:rsidP="006F1B72">
            <w:pPr>
              <w:pStyle w:val="NCEAtablebody"/>
            </w:pPr>
            <w:r w:rsidRPr="00EF4BA5">
              <w:t>For example:</w:t>
            </w:r>
          </w:p>
          <w:p w:rsidR="00FE00D7" w:rsidRPr="00EF4BA5" w:rsidRDefault="00FE00D7" w:rsidP="006F1B72">
            <w:pPr>
              <w:pStyle w:val="NCEAtableevidence"/>
              <w:tabs>
                <w:tab w:val="left" w:pos="35"/>
              </w:tabs>
              <w:spacing w:before="0" w:after="120"/>
              <w:ind w:left="35"/>
              <w:rPr>
                <w:lang w:val="en-NZ"/>
              </w:rPr>
            </w:pPr>
            <w:r w:rsidRPr="00EF4BA5">
              <w:rPr>
                <w:lang w:val="en-NZ"/>
              </w:rPr>
              <w:t>I chose an area of fast flowing water (1m/s–0.25m/s) and slow flowing water (0.1m/s– 0.01m/s) with the same sized substrate in the same stream. I measured the flow rate by timing how long it took a tennis ball to flow 1 metre in the two areas – refer to the map of the area and location of the site. I sampled the water in each area with the same 30cm by 30 cm sized net 3 times every 10 minutes to determine the numbers of mayfly found and then averaged the results. I made sure that in each area I sampled for the same time in the same way. For example, the distance from the bottom of the stream during the sampling was about 5 cm, and samples were taken at the same time of day. I also recorded the temperature of the stream at each sampling poin</w:t>
            </w:r>
            <w:r w:rsidR="00BC7B79" w:rsidRPr="00EF4BA5">
              <w:rPr>
                <w:lang w:val="en-NZ"/>
              </w:rPr>
              <w:t>t</w:t>
            </w:r>
            <w:r w:rsidRPr="00EF4BA5">
              <w:rPr>
                <w:lang w:val="en-NZ"/>
              </w:rPr>
              <w:t xml:space="preserve">, and noted the other organisms present. </w:t>
            </w:r>
          </w:p>
          <w:p w:rsidR="00BC7B79" w:rsidRPr="00EF4BA5" w:rsidRDefault="00BC7B79" w:rsidP="009312FC">
            <w:pPr>
              <w:pStyle w:val="NCEAtablebullet"/>
              <w:ind w:left="227" w:hanging="227"/>
            </w:pPr>
            <w:r w:rsidRPr="00EF4BA5">
              <w:rPr>
                <w:rFonts w:eastAsia="MS Mincho"/>
                <w:bCs/>
                <w:lang/>
              </w:rPr>
              <w:t xml:space="preserve">collecting, recording, and processing data </w:t>
            </w:r>
            <w:r w:rsidRPr="00EF4BA5">
              <w:rPr>
                <w:rFonts w:cs="Arial"/>
              </w:rPr>
              <w:t>relevant to the hypothesis</w:t>
            </w:r>
            <w:r w:rsidRPr="00EF4BA5">
              <w:rPr>
                <w:i/>
              </w:rPr>
              <w:t xml:space="preserve"> </w:t>
            </w:r>
            <w:r w:rsidRPr="00EF4BA5">
              <w:t xml:space="preserve">to enable a trend or pattern (or absence) to be determined – </w:t>
            </w:r>
            <w:r w:rsidRPr="00EF4BA5">
              <w:rPr>
                <w:rFonts w:eastAsia="Times"/>
              </w:rPr>
              <w:t xml:space="preserve">data </w:t>
            </w:r>
            <w:r w:rsidRPr="00EF4BA5">
              <w:rPr>
                <w:rFonts w:eastAsia="Times"/>
              </w:rPr>
              <w:lastRenderedPageBreak/>
              <w:t>processed accurately as a table, or graph or calculation of averages</w:t>
            </w:r>
          </w:p>
          <w:p w:rsidR="00D92591" w:rsidRPr="00EF4BA5" w:rsidRDefault="00D92591" w:rsidP="00313B0F">
            <w:pPr>
              <w:pStyle w:val="NCEAtableevidence"/>
              <w:rPr>
                <w:rFonts w:eastAsia="Times"/>
                <w:lang w:val="en-NZ"/>
              </w:rPr>
            </w:pPr>
            <w:r w:rsidRPr="00EF4BA5">
              <w:rPr>
                <w:rFonts w:eastAsia="Times"/>
                <w:lang w:val="en-NZ"/>
              </w:rPr>
              <w:t xml:space="preserve">[Insert table, graph or calculation of averages in context as an appendix] </w:t>
            </w:r>
          </w:p>
          <w:p w:rsidR="00BC7B79" w:rsidRPr="00EF4BA5" w:rsidRDefault="00BC7B79" w:rsidP="009312FC">
            <w:pPr>
              <w:pStyle w:val="NCEAtablebullet"/>
              <w:ind w:left="227" w:hanging="227"/>
              <w:rPr>
                <w:rFonts w:eastAsia="Times"/>
              </w:rPr>
            </w:pPr>
            <w:r w:rsidRPr="00EF4BA5">
              <w:rPr>
                <w:rFonts w:eastAsia="Times"/>
              </w:rPr>
              <w:t>reporting on the findings, with a valid conclusion reached based on the processed data in relation to the purpose of the investigation</w:t>
            </w:r>
          </w:p>
          <w:p w:rsidR="00FE00D7" w:rsidRPr="00EF4BA5" w:rsidRDefault="00FE00D7" w:rsidP="006F1B72">
            <w:pPr>
              <w:pStyle w:val="NCEAtablebody"/>
            </w:pPr>
            <w:r w:rsidRPr="00EF4BA5">
              <w:t>For example:</w:t>
            </w:r>
          </w:p>
          <w:p w:rsidR="00FE00D7" w:rsidRPr="00EF4BA5" w:rsidRDefault="00FE00D7" w:rsidP="006F1B72">
            <w:pPr>
              <w:pStyle w:val="NCEAtableevidence"/>
              <w:rPr>
                <w:lang w:val="en-NZ"/>
              </w:rPr>
            </w:pPr>
            <w:r w:rsidRPr="00EF4BA5">
              <w:rPr>
                <w:lang w:val="en-NZ"/>
              </w:rPr>
              <w:t>I found an average of 2 mayflies/m</w:t>
            </w:r>
            <w:r w:rsidRPr="00EF4BA5">
              <w:rPr>
                <w:vertAlign w:val="superscript"/>
                <w:lang w:val="en-NZ"/>
              </w:rPr>
              <w:t>2</w:t>
            </w:r>
            <w:r w:rsidRPr="00EF4BA5">
              <w:rPr>
                <w:lang w:val="en-NZ"/>
              </w:rPr>
              <w:t xml:space="preserve"> in fast flowing water, and none in slow flowing water in the [named] stream</w:t>
            </w:r>
            <w:r w:rsidR="00BB7BD3" w:rsidRPr="00EF4BA5">
              <w:rPr>
                <w:lang w:val="en-NZ"/>
              </w:rPr>
              <w:t>.</w:t>
            </w:r>
          </w:p>
          <w:p w:rsidR="00FE00D7" w:rsidRPr="00EF4BA5" w:rsidRDefault="00FE00D7" w:rsidP="006F1B72">
            <w:pPr>
              <w:pStyle w:val="NCEAtableevidence"/>
              <w:rPr>
                <w:lang w:val="en-NZ"/>
              </w:rPr>
            </w:pPr>
            <w:r w:rsidRPr="00EF4BA5">
              <w:rPr>
                <w:lang w:val="en-NZ"/>
              </w:rPr>
              <w:t>There are more mayflies in fast flowing water than in slow flowing water in the [named] stream.</w:t>
            </w:r>
          </w:p>
          <w:p w:rsidR="00BC7B79" w:rsidRPr="00EF4BA5" w:rsidRDefault="00BC7B79" w:rsidP="009312FC">
            <w:pPr>
              <w:pStyle w:val="NCEAtablebullet"/>
              <w:ind w:left="227" w:hanging="227"/>
            </w:pPr>
            <w:r w:rsidRPr="00EF4BA5">
              <w:t>findings from another source, which are identified and included.</w:t>
            </w:r>
          </w:p>
          <w:p w:rsidR="00FE00D7" w:rsidRPr="00EF4BA5" w:rsidRDefault="00FE00D7" w:rsidP="006F1B72">
            <w:pPr>
              <w:pStyle w:val="NCEAtablebody"/>
            </w:pPr>
            <w:r w:rsidRPr="00EF4BA5">
              <w:t>For example:</w:t>
            </w:r>
          </w:p>
          <w:p w:rsidR="00FE00D7" w:rsidRPr="00EF4BA5" w:rsidRDefault="00FE00D7" w:rsidP="006F1B72">
            <w:pPr>
              <w:pStyle w:val="NCEAtableevidence"/>
              <w:rPr>
                <w:lang w:val="en-NZ"/>
              </w:rPr>
            </w:pPr>
            <w:r w:rsidRPr="00EF4BA5">
              <w:rPr>
                <w:lang w:val="en-NZ"/>
              </w:rPr>
              <w:t>Mayfly Society annual newsletter 2010</w:t>
            </w:r>
            <w:hyperlink r:id="rId14" w:history="1"/>
            <w:r w:rsidRPr="00EF4BA5">
              <w:rPr>
                <w:lang w:val="en-NZ"/>
              </w:rPr>
              <w:t xml:space="preserve"> </w:t>
            </w:r>
          </w:p>
          <w:p w:rsidR="00BC7B79" w:rsidRPr="00EF4BA5" w:rsidRDefault="00BC7B79" w:rsidP="009312FC">
            <w:pPr>
              <w:pStyle w:val="NCEAtablebullet"/>
              <w:ind w:left="227" w:hanging="227"/>
            </w:pPr>
            <w:r w:rsidRPr="00EF4BA5">
              <w:t xml:space="preserve">biological ideas relating to the investigation, which are explained and based on the student’s findings and the findings from another source(s). </w:t>
            </w:r>
          </w:p>
          <w:p w:rsidR="006F1B72" w:rsidRPr="00EF4BA5" w:rsidRDefault="006F1B72" w:rsidP="006F1B72">
            <w:pPr>
              <w:pStyle w:val="NCEAtablebody"/>
            </w:pPr>
            <w:r w:rsidRPr="00EF4BA5">
              <w:t>For example:</w:t>
            </w:r>
          </w:p>
          <w:p w:rsidR="00FE00D7" w:rsidRPr="00EF4BA5" w:rsidRDefault="00FE00D7" w:rsidP="006F1B72">
            <w:pPr>
              <w:pStyle w:val="NCEAtableevidence"/>
              <w:rPr>
                <w:lang w:val="en-NZ"/>
              </w:rPr>
            </w:pPr>
            <w:r w:rsidRPr="00EF4BA5">
              <w:rPr>
                <w:lang w:val="en-NZ"/>
              </w:rPr>
              <w:t>There are more mayflies found in fast flowing water because mayflies require water high in dissolved oxygen to survive and fast flowing water increases the dissolved oxygen in the water. This was also the conclusion of research carried out by a researcher for the Mayfly Society.</w:t>
            </w:r>
          </w:p>
          <w:p w:rsidR="00B22112" w:rsidRPr="00EF4BA5" w:rsidRDefault="00B22112" w:rsidP="00313B0F">
            <w:pPr>
              <w:rPr>
                <w:lang w:val="en-NZ"/>
              </w:rPr>
            </w:pPr>
            <w:r w:rsidRPr="00EF4BA5">
              <w:rPr>
                <w:rFonts w:ascii="Arial" w:hAnsi="Arial" w:cs="Arial"/>
                <w:i/>
                <w:iCs/>
                <w:color w:val="FF0000"/>
                <w:sz w:val="20"/>
                <w:szCs w:val="20"/>
                <w:lang w:val="en-NZ"/>
              </w:rPr>
              <w:t>The examples above relate to only part of what is required, and are just indicative</w:t>
            </w:r>
            <w:r w:rsidR="00205AFE" w:rsidRPr="00EF4BA5">
              <w:rPr>
                <w:rFonts w:ascii="Arial" w:hAnsi="Arial" w:cs="Arial"/>
                <w:i/>
                <w:iCs/>
                <w:color w:val="FF0000"/>
                <w:sz w:val="20"/>
                <w:szCs w:val="20"/>
                <w:lang w:val="en-NZ"/>
              </w:rPr>
              <w:t>.</w:t>
            </w:r>
          </w:p>
        </w:tc>
        <w:tc>
          <w:tcPr>
            <w:tcW w:w="1705" w:type="pct"/>
          </w:tcPr>
          <w:p w:rsidR="00FE00D7" w:rsidRPr="00EF4BA5" w:rsidRDefault="00B14932" w:rsidP="001A6AF7">
            <w:pPr>
              <w:spacing w:after="120"/>
              <w:rPr>
                <w:rFonts w:ascii="Arial" w:hAnsi="Arial" w:cs="Arial"/>
                <w:sz w:val="20"/>
                <w:szCs w:val="20"/>
                <w:lang w:val="en-NZ"/>
              </w:rPr>
            </w:pPr>
            <w:r w:rsidRPr="00EF4BA5">
              <w:rPr>
                <w:rFonts w:ascii="Arial" w:hAnsi="Arial" w:cs="Arial"/>
                <w:sz w:val="20"/>
                <w:szCs w:val="20"/>
                <w:lang w:val="en-NZ"/>
              </w:rPr>
              <w:lastRenderedPageBreak/>
              <w:t>The student carries</w:t>
            </w:r>
            <w:r w:rsidR="00FE00D7" w:rsidRPr="00EF4BA5">
              <w:rPr>
                <w:rFonts w:ascii="Arial" w:hAnsi="Arial" w:cs="Arial"/>
                <w:sz w:val="20"/>
                <w:szCs w:val="20"/>
                <w:lang w:val="en-NZ"/>
              </w:rPr>
              <w:t xml:space="preserve"> out</w:t>
            </w:r>
            <w:r w:rsidRPr="00EF4BA5">
              <w:rPr>
                <w:rFonts w:ascii="Arial" w:hAnsi="Arial" w:cs="Arial"/>
                <w:sz w:val="20"/>
                <w:szCs w:val="20"/>
                <w:lang w:val="en-NZ"/>
              </w:rPr>
              <w:t>,</w:t>
            </w:r>
            <w:r w:rsidR="00FE00D7" w:rsidRPr="00EF4BA5">
              <w:rPr>
                <w:rFonts w:ascii="Arial" w:hAnsi="Arial" w:cs="Arial"/>
                <w:sz w:val="20"/>
                <w:szCs w:val="20"/>
                <w:lang w:val="en-NZ"/>
              </w:rPr>
              <w:t xml:space="preserve"> and present</w:t>
            </w:r>
            <w:r w:rsidRPr="00EF4BA5">
              <w:rPr>
                <w:rFonts w:ascii="Arial" w:hAnsi="Arial" w:cs="Arial"/>
                <w:sz w:val="20"/>
                <w:szCs w:val="20"/>
                <w:lang w:val="en-NZ"/>
              </w:rPr>
              <w:t>s</w:t>
            </w:r>
            <w:r w:rsidR="00FE00D7" w:rsidRPr="00EF4BA5">
              <w:rPr>
                <w:rFonts w:ascii="Arial" w:hAnsi="Arial" w:cs="Arial"/>
                <w:sz w:val="20"/>
                <w:szCs w:val="20"/>
                <w:lang w:val="en-NZ"/>
              </w:rPr>
              <w:t xml:space="preserve"> a report for</w:t>
            </w:r>
            <w:r w:rsidRPr="00EF4BA5">
              <w:rPr>
                <w:rFonts w:ascii="Arial" w:hAnsi="Arial" w:cs="Arial"/>
                <w:sz w:val="20"/>
                <w:szCs w:val="20"/>
                <w:lang w:val="en-NZ"/>
              </w:rPr>
              <w:t>,</w:t>
            </w:r>
            <w:r w:rsidR="00FE00D7" w:rsidRPr="00EF4BA5">
              <w:rPr>
                <w:rFonts w:ascii="Arial" w:hAnsi="Arial" w:cs="Arial"/>
                <w:sz w:val="20"/>
                <w:szCs w:val="20"/>
                <w:lang w:val="en-NZ"/>
              </w:rPr>
              <w:t xml:space="preserve"> a comprehensive practical biological investigation of a pattern or relationship</w:t>
            </w:r>
            <w:r w:rsidR="00DD5AD8" w:rsidRPr="00EF4BA5">
              <w:rPr>
                <w:rFonts w:ascii="Arial" w:hAnsi="Arial" w:cs="Arial"/>
                <w:sz w:val="20"/>
                <w:szCs w:val="20"/>
                <w:lang w:val="en-NZ"/>
              </w:rPr>
              <w:t>,</w:t>
            </w:r>
            <w:r w:rsidR="00FE00D7" w:rsidRPr="00EF4BA5">
              <w:rPr>
                <w:rFonts w:ascii="Arial" w:hAnsi="Arial" w:cs="Arial"/>
                <w:sz w:val="20"/>
                <w:szCs w:val="20"/>
                <w:lang w:val="en-NZ"/>
              </w:rPr>
              <w:t xml:space="preserve"> which includes: </w:t>
            </w:r>
          </w:p>
          <w:p w:rsidR="000F7F23" w:rsidRPr="00EF4BA5" w:rsidRDefault="000F7F23" w:rsidP="009312FC">
            <w:pPr>
              <w:pStyle w:val="NCEAtablebullet"/>
              <w:ind w:left="227" w:hanging="227"/>
            </w:pPr>
            <w:r w:rsidRPr="00EF4BA5">
              <w:rPr>
                <w:rFonts w:eastAsia="Times"/>
              </w:rPr>
              <w:t xml:space="preserve">a purpose, written as a hypothesis </w:t>
            </w:r>
            <w:r w:rsidRPr="00EF4BA5">
              <w:t>linked to a scientific/biological concept or idea</w:t>
            </w:r>
            <w:r w:rsidRPr="00EF4BA5">
              <w:rPr>
                <w:i/>
              </w:rPr>
              <w:t xml:space="preserve"> </w:t>
            </w:r>
          </w:p>
          <w:p w:rsidR="001A6AF7" w:rsidRPr="00EF4BA5" w:rsidRDefault="001A6AF7" w:rsidP="009312FC">
            <w:pPr>
              <w:pStyle w:val="NCEAtablebullet"/>
              <w:ind w:left="227" w:hanging="227"/>
              <w:rPr>
                <w:rFonts w:eastAsia="Times"/>
              </w:rPr>
            </w:pPr>
            <w:r w:rsidRPr="00EF4BA5">
              <w:rPr>
                <w:rFonts w:eastAsia="Times"/>
              </w:rPr>
              <w:t xml:space="preserve">a final detailed step-by-step valid method with a description of: </w:t>
            </w:r>
          </w:p>
          <w:p w:rsidR="001A6AF7" w:rsidRPr="00EF4BA5" w:rsidRDefault="001A6AF7" w:rsidP="001A6AF7">
            <w:pPr>
              <w:pStyle w:val="NCEAtablebullet"/>
              <w:numPr>
                <w:ilvl w:val="0"/>
                <w:numId w:val="0"/>
              </w:numPr>
              <w:spacing w:before="0" w:after="120"/>
              <w:ind w:left="602" w:hanging="283"/>
              <w:rPr>
                <w:rFonts w:eastAsia="Times"/>
              </w:rPr>
            </w:pPr>
            <w:r w:rsidRPr="00EF4BA5">
              <w:t>-    a valid collection of data (sufficient range of data/samples), with units</w:t>
            </w:r>
          </w:p>
          <w:p w:rsidR="001A6AF7" w:rsidRPr="00EF4BA5" w:rsidRDefault="001A6AF7" w:rsidP="001A6AF7">
            <w:pPr>
              <w:pStyle w:val="NCEAtablebullet"/>
              <w:numPr>
                <w:ilvl w:val="0"/>
                <w:numId w:val="0"/>
              </w:numPr>
              <w:spacing w:before="0" w:after="120"/>
              <w:ind w:left="602" w:hanging="283"/>
              <w:rPr>
                <w:rFonts w:eastAsia="Times"/>
              </w:rPr>
            </w:pPr>
            <w:r w:rsidRPr="00EF4BA5">
              <w:t>-    how</w:t>
            </w:r>
            <w:r w:rsidRPr="00EF4BA5">
              <w:rPr>
                <w:b/>
              </w:rPr>
              <w:t xml:space="preserve"> </w:t>
            </w:r>
            <w:r w:rsidRPr="00EF4BA5">
              <w:t>most</w:t>
            </w:r>
            <w:r w:rsidRPr="00EF4BA5">
              <w:rPr>
                <w:b/>
              </w:rPr>
              <w:t xml:space="preserve"> </w:t>
            </w:r>
            <w:r w:rsidRPr="00EF4BA5">
              <w:t>factors such as sampling bias and sources of errors are considered.</w:t>
            </w:r>
          </w:p>
          <w:p w:rsidR="00FE00D7" w:rsidRPr="00EF4BA5" w:rsidRDefault="001A6AF7" w:rsidP="009312FC">
            <w:pPr>
              <w:pStyle w:val="NCEAtablebullet"/>
              <w:ind w:left="227" w:hanging="227"/>
            </w:pPr>
            <w:r w:rsidRPr="00EF4BA5">
              <w:rPr>
                <w:rFonts w:eastAsia="MS Mincho"/>
                <w:bCs/>
                <w:lang/>
              </w:rPr>
              <w:t xml:space="preserve">collecting, recording, and processing data </w:t>
            </w:r>
            <w:r w:rsidRPr="00EF4BA5">
              <w:rPr>
                <w:rFonts w:cs="Arial"/>
              </w:rPr>
              <w:t>relevant to the hypothesis</w:t>
            </w:r>
            <w:r w:rsidRPr="00EF4BA5">
              <w:rPr>
                <w:i/>
              </w:rPr>
              <w:t xml:space="preserve"> </w:t>
            </w:r>
            <w:r w:rsidRPr="00EF4BA5">
              <w:t xml:space="preserve">to enable a trend or pattern (or absence) to be determined – </w:t>
            </w:r>
            <w:r w:rsidRPr="00EF4BA5">
              <w:rPr>
                <w:rFonts w:eastAsia="Times"/>
              </w:rPr>
              <w:t>data processed accurately as a table, or graph or calculation of averages</w:t>
            </w:r>
          </w:p>
          <w:p w:rsidR="001A6AF7" w:rsidRPr="00EF4BA5" w:rsidRDefault="001A6AF7" w:rsidP="009312FC">
            <w:pPr>
              <w:pStyle w:val="NCEAtablebullet"/>
              <w:ind w:left="227" w:hanging="227"/>
              <w:rPr>
                <w:rFonts w:eastAsia="Times"/>
              </w:rPr>
            </w:pPr>
            <w:r w:rsidRPr="00EF4BA5">
              <w:rPr>
                <w:rFonts w:eastAsia="Times"/>
              </w:rPr>
              <w:t>reporting on the findings, with a valid conclusion reached based on the processed data in relation to the purpose of the investigation</w:t>
            </w:r>
          </w:p>
          <w:p w:rsidR="001A6AF7" w:rsidRPr="00EF4BA5" w:rsidRDefault="001A6AF7" w:rsidP="009312FC">
            <w:pPr>
              <w:pStyle w:val="NCEAtablebullet"/>
              <w:ind w:left="227" w:hanging="227"/>
            </w:pPr>
            <w:r w:rsidRPr="00EF4BA5">
              <w:t>findings from another source, which are identified and included.</w:t>
            </w:r>
          </w:p>
          <w:p w:rsidR="00FE00D7" w:rsidRPr="00EF4BA5" w:rsidRDefault="00FE00D7" w:rsidP="006F1B72">
            <w:pPr>
              <w:ind w:left="269"/>
              <w:rPr>
                <w:rFonts w:ascii="Arial" w:eastAsia="Times" w:hAnsi="Arial" w:cs="Arial"/>
                <w:sz w:val="20"/>
                <w:szCs w:val="20"/>
                <w:lang w:val="en-NZ"/>
              </w:rPr>
            </w:pPr>
            <w:r w:rsidRPr="00EF4BA5">
              <w:rPr>
                <w:rFonts w:ascii="Arial" w:eastAsia="Times" w:hAnsi="Arial" w:cs="Arial"/>
                <w:sz w:val="20"/>
                <w:szCs w:val="20"/>
                <w:lang w:val="en-NZ"/>
              </w:rPr>
              <w:t>For example:</w:t>
            </w:r>
          </w:p>
          <w:p w:rsidR="00FE00D7" w:rsidRPr="00EF4BA5" w:rsidRDefault="00FE00D7" w:rsidP="006F1B72">
            <w:pPr>
              <w:pStyle w:val="NCEAtableevidence"/>
              <w:spacing w:before="0" w:after="0"/>
              <w:ind w:left="269"/>
              <w:rPr>
                <w:lang w:val="en-NZ"/>
              </w:rPr>
            </w:pPr>
            <w:hyperlink r:id="rId15" w:history="1">
              <w:r w:rsidRPr="00EF4BA5">
                <w:rPr>
                  <w:rStyle w:val="Hyperlink"/>
                  <w:lang w:val="en-NZ"/>
                </w:rPr>
                <w:t>http://ww</w:t>
              </w:r>
              <w:r w:rsidRPr="00EF4BA5">
                <w:rPr>
                  <w:rStyle w:val="Hyperlink"/>
                  <w:lang w:val="en-NZ"/>
                </w:rPr>
                <w:t>w</w:t>
              </w:r>
              <w:r w:rsidRPr="00EF4BA5">
                <w:rPr>
                  <w:rStyle w:val="Hyperlink"/>
                  <w:lang w:val="en-NZ"/>
                </w:rPr>
                <w:t>.fam</w:t>
              </w:r>
              <w:r w:rsidRPr="00EF4BA5">
                <w:rPr>
                  <w:rStyle w:val="Hyperlink"/>
                  <w:lang w:val="en-NZ"/>
                </w:rPr>
                <w:t>u</w:t>
              </w:r>
              <w:r w:rsidRPr="00EF4BA5">
                <w:rPr>
                  <w:rStyle w:val="Hyperlink"/>
                  <w:lang w:val="en-NZ"/>
                </w:rPr>
                <w:t>.org/</w:t>
              </w:r>
              <w:r w:rsidRPr="00EF4BA5">
                <w:rPr>
                  <w:rStyle w:val="Hyperlink"/>
                  <w:lang w:val="en-NZ"/>
                </w:rPr>
                <w:t>m</w:t>
              </w:r>
              <w:r w:rsidRPr="00EF4BA5">
                <w:rPr>
                  <w:rStyle w:val="Hyperlink"/>
                  <w:lang w:val="en-NZ"/>
                </w:rPr>
                <w:t>ayfly/pubs/pub_b/pubbaumerc2000p77.pdf</w:t>
              </w:r>
            </w:hyperlink>
            <w:r w:rsidRPr="00EF4BA5">
              <w:rPr>
                <w:lang w:val="en-NZ"/>
              </w:rPr>
              <w:t xml:space="preserve"> </w:t>
            </w:r>
          </w:p>
          <w:p w:rsidR="00FE00D7" w:rsidRPr="00EF4BA5" w:rsidRDefault="001A6AF7" w:rsidP="006F1B72">
            <w:pPr>
              <w:pStyle w:val="NCEAtableevidence"/>
              <w:spacing w:before="0" w:after="120"/>
              <w:ind w:left="269"/>
              <w:rPr>
                <w:sz w:val="22"/>
                <w:lang w:val="en-NZ"/>
              </w:rPr>
            </w:pPr>
            <w:r w:rsidRPr="00EF4BA5">
              <w:rPr>
                <w:lang w:val="en-NZ"/>
              </w:rPr>
              <w:t>[</w:t>
            </w:r>
            <w:r w:rsidR="00FE00D7" w:rsidRPr="00EF4BA5">
              <w:rPr>
                <w:lang w:val="en-NZ"/>
              </w:rPr>
              <w:t>Note: to access the PDF paste the text into your search engine and select Quick View</w:t>
            </w:r>
            <w:r w:rsidRPr="00EF4BA5">
              <w:rPr>
                <w:sz w:val="22"/>
                <w:lang w:val="en-NZ"/>
              </w:rPr>
              <w:t>]</w:t>
            </w:r>
          </w:p>
          <w:p w:rsidR="00D836B7" w:rsidRPr="00EF4BA5" w:rsidRDefault="001A6AF7" w:rsidP="009312FC">
            <w:pPr>
              <w:pStyle w:val="NCEAtablebullet"/>
              <w:ind w:left="227" w:hanging="227"/>
            </w:pPr>
            <w:r w:rsidRPr="00EF4BA5">
              <w:t>b</w:t>
            </w:r>
            <w:r w:rsidR="00D836B7" w:rsidRPr="00EF4BA5">
              <w:t>iological ideas relating to the investigation</w:t>
            </w:r>
            <w:r w:rsidRPr="00EF4BA5">
              <w:t>, which</w:t>
            </w:r>
            <w:r w:rsidR="00D836B7" w:rsidRPr="00EF4BA5">
              <w:t xml:space="preserve"> are explained based on the student’s</w:t>
            </w:r>
            <w:r w:rsidR="00D92591" w:rsidRPr="00EF4BA5">
              <w:t xml:space="preserve"> </w:t>
            </w:r>
            <w:r w:rsidR="00D836B7" w:rsidRPr="00EF4BA5">
              <w:t xml:space="preserve">findings and the findings from other source(s). </w:t>
            </w:r>
          </w:p>
          <w:p w:rsidR="00D836B7" w:rsidRPr="00EF4BA5" w:rsidRDefault="001A6AF7" w:rsidP="009312FC">
            <w:pPr>
              <w:pStyle w:val="NCEAtablebullet"/>
              <w:ind w:left="227" w:hanging="227"/>
            </w:pPr>
            <w:r w:rsidRPr="00EF4BA5">
              <w:t>b</w:t>
            </w:r>
            <w:r w:rsidR="00FE00D7" w:rsidRPr="00EF4BA5">
              <w:t>iological ideas relating to the investigation</w:t>
            </w:r>
            <w:r w:rsidRPr="00EF4BA5">
              <w:t>, which</w:t>
            </w:r>
            <w:r w:rsidR="00FE00D7" w:rsidRPr="00EF4BA5">
              <w:t xml:space="preserve"> </w:t>
            </w:r>
            <w:r w:rsidR="00FE00D7" w:rsidRPr="00EF4BA5">
              <w:lastRenderedPageBreak/>
              <w:t xml:space="preserve">are discussed </w:t>
            </w:r>
            <w:r w:rsidR="00B2622B" w:rsidRPr="00EF4BA5">
              <w:t>by making links to</w:t>
            </w:r>
            <w:r w:rsidR="00D836B7" w:rsidRPr="00EF4BA5">
              <w:t xml:space="preserve"> either the findings of others, scientific principles, theories, or models.</w:t>
            </w:r>
          </w:p>
          <w:p w:rsidR="00FE00D7" w:rsidRPr="00EF4BA5" w:rsidRDefault="00FE00D7" w:rsidP="006F1B72">
            <w:pPr>
              <w:pStyle w:val="NCEAtableevidence"/>
              <w:rPr>
                <w:i w:val="0"/>
                <w:lang w:val="en-NZ"/>
              </w:rPr>
            </w:pPr>
            <w:r w:rsidRPr="00EF4BA5">
              <w:rPr>
                <w:i w:val="0"/>
                <w:lang w:val="en-NZ"/>
              </w:rPr>
              <w:t>For example:</w:t>
            </w:r>
          </w:p>
          <w:p w:rsidR="00FE00D7" w:rsidRPr="00EF4BA5" w:rsidRDefault="00FE00D7" w:rsidP="006F1B72">
            <w:pPr>
              <w:pStyle w:val="NCEAtableevidence"/>
              <w:rPr>
                <w:lang w:val="en-NZ"/>
              </w:rPr>
            </w:pPr>
            <w:r w:rsidRPr="00EF4BA5">
              <w:rPr>
                <w:lang w:val="en-NZ"/>
              </w:rPr>
              <w:t>There are more mayflies found in fast flowing water because mayflies require water high in dissolved oxygen to survive and fast flowing water increases the dissolved oxygen in the water. This is because aeration occurs as the surface area of a body of water increases due to the extra turbulence, splashes, and ripples in a fast flowing river, causing greater diffusion and dissolving of oxygen. It is due to the energy requirements of the free-swimming nymphs and their gill structure that mayflies require high oxygen concentrations as reported on by C. Baumer in the artic</w:t>
            </w:r>
            <w:r w:rsidR="001A6AF7" w:rsidRPr="00EF4BA5">
              <w:rPr>
                <w:lang w:val="en-NZ"/>
              </w:rPr>
              <w:t>le ‘</w:t>
            </w:r>
            <w:r w:rsidRPr="00EF4BA5">
              <w:rPr>
                <w:lang w:val="en-NZ"/>
              </w:rPr>
              <w:t>Respiratory Adaptations to Running-Water Microhabitats in Mayfly Larvae</w:t>
            </w:r>
            <w:r w:rsidR="001A6AF7" w:rsidRPr="00EF4BA5">
              <w:rPr>
                <w:lang w:val="en-NZ"/>
              </w:rPr>
              <w:t>’</w:t>
            </w:r>
            <w:r w:rsidRPr="00EF4BA5">
              <w:rPr>
                <w:lang w:val="en-NZ"/>
              </w:rPr>
              <w:t>.</w:t>
            </w:r>
          </w:p>
          <w:p w:rsidR="00FE00D7" w:rsidRPr="00EF4BA5" w:rsidRDefault="00B54306" w:rsidP="00B5104B">
            <w:pPr>
              <w:pStyle w:val="NCEAbullets"/>
              <w:numPr>
                <w:ilvl w:val="0"/>
                <w:numId w:val="6"/>
              </w:numPr>
              <w:tabs>
                <w:tab w:val="clear" w:pos="397"/>
                <w:tab w:val="left" w:pos="426"/>
              </w:tabs>
              <w:rPr>
                <w:rFonts w:cs="Arial"/>
                <w:sz w:val="20"/>
                <w:szCs w:val="20"/>
                <w:lang w:val="en-NZ" w:eastAsia="en-NZ"/>
              </w:rPr>
            </w:pPr>
            <w:r w:rsidRPr="00EF4BA5">
              <w:rPr>
                <w:rFonts w:cs="Arial"/>
                <w:sz w:val="20"/>
                <w:szCs w:val="20"/>
                <w:lang w:val="en-NZ" w:eastAsia="en-NZ"/>
              </w:rPr>
              <w:t>t</w:t>
            </w:r>
            <w:r w:rsidR="00FE00D7" w:rsidRPr="00EF4BA5">
              <w:rPr>
                <w:rFonts w:cs="Arial"/>
                <w:sz w:val="20"/>
                <w:szCs w:val="20"/>
                <w:lang w:val="en-NZ" w:eastAsia="en-NZ"/>
              </w:rPr>
              <w:t>he choices made throughout the investigation are justified by evaluating either the validity of the method or the</w:t>
            </w:r>
            <w:r w:rsidR="00FE00D7" w:rsidRPr="00EF4BA5">
              <w:rPr>
                <w:rFonts w:cs="Arial"/>
                <w:b/>
                <w:sz w:val="20"/>
                <w:szCs w:val="20"/>
                <w:lang w:val="en-NZ" w:eastAsia="en-NZ"/>
              </w:rPr>
              <w:t xml:space="preserve"> </w:t>
            </w:r>
            <w:r w:rsidR="00FE00D7" w:rsidRPr="00EF4BA5">
              <w:rPr>
                <w:rFonts w:cs="Arial"/>
                <w:sz w:val="20"/>
                <w:szCs w:val="20"/>
                <w:lang w:val="en-NZ" w:eastAsia="en-NZ"/>
              </w:rPr>
              <w:t>reliability of the data, by considering such things as how sources of error were eliminated, how limitations were overcome, and/or how the effects of bias were reduced</w:t>
            </w:r>
          </w:p>
          <w:p w:rsidR="00FE00D7" w:rsidRPr="00EF4BA5" w:rsidRDefault="00FE00D7" w:rsidP="00DD5AD8">
            <w:pPr>
              <w:pStyle w:val="NCEAtableevidence"/>
              <w:spacing w:before="0" w:after="20"/>
              <w:rPr>
                <w:lang w:val="en-NZ"/>
              </w:rPr>
            </w:pPr>
            <w:r w:rsidRPr="00EF4BA5">
              <w:rPr>
                <w:i w:val="0"/>
                <w:lang w:val="en-NZ"/>
              </w:rPr>
              <w:t>For example:</w:t>
            </w:r>
          </w:p>
          <w:p w:rsidR="00B22112" w:rsidRPr="00EF4BA5" w:rsidRDefault="00FE00D7" w:rsidP="006F1B72">
            <w:pPr>
              <w:pStyle w:val="NCEAtableevidence"/>
              <w:rPr>
                <w:lang w:val="en-NZ"/>
              </w:rPr>
            </w:pPr>
            <w:r w:rsidRPr="00EF4BA5">
              <w:rPr>
                <w:lang w:val="en-NZ"/>
              </w:rPr>
              <w:t>The statistical analysis from my test rejected the null hypothesis, which indicates that my method and data are valid.</w:t>
            </w:r>
          </w:p>
          <w:p w:rsidR="00FE00D7" w:rsidRPr="00EF4BA5" w:rsidRDefault="00B22112" w:rsidP="00313B0F">
            <w:pPr>
              <w:rPr>
                <w:lang w:val="en-NZ"/>
              </w:rPr>
            </w:pPr>
            <w:r w:rsidRPr="00EF4BA5">
              <w:rPr>
                <w:rFonts w:ascii="Arial" w:hAnsi="Arial" w:cs="Arial"/>
                <w:i/>
                <w:iCs/>
                <w:color w:val="FF0000"/>
                <w:sz w:val="20"/>
                <w:szCs w:val="20"/>
                <w:lang w:val="en-NZ"/>
              </w:rPr>
              <w:t>The examples above relate to only part of what is required, and are just indicative</w:t>
            </w:r>
            <w:r w:rsidR="00205AFE" w:rsidRPr="00EF4BA5">
              <w:rPr>
                <w:rFonts w:ascii="Arial" w:hAnsi="Arial" w:cs="Arial"/>
                <w:i/>
                <w:iCs/>
                <w:color w:val="FF0000"/>
                <w:sz w:val="20"/>
                <w:szCs w:val="20"/>
                <w:lang w:val="en-NZ"/>
              </w:rPr>
              <w:t>.</w:t>
            </w:r>
            <w:hyperlink r:id="rId16" w:history="1"/>
          </w:p>
        </w:tc>
      </w:tr>
    </w:tbl>
    <w:p w:rsidR="00FE00D7" w:rsidRPr="00EF4BA5" w:rsidRDefault="00FE00D7" w:rsidP="00FE00D7">
      <w:pPr>
        <w:pStyle w:val="NCEAbodytext"/>
      </w:pPr>
      <w:r w:rsidRPr="00EF4BA5">
        <w:lastRenderedPageBreak/>
        <w:t>Final grades will be decided using professional judgement based on a holistic examination of the evidence provided against the criteria in the Achievement Standard.</w:t>
      </w:r>
    </w:p>
    <w:sectPr w:rsidR="00FE00D7" w:rsidRPr="00EF4BA5" w:rsidSect="00FE00D7">
      <w:headerReference w:type="even" r:id="rId17"/>
      <w:headerReference w:type="default" r:id="rId18"/>
      <w:footerReference w:type="even" r:id="rId19"/>
      <w:footerReference w:type="default" r:id="rId20"/>
      <w:headerReference w:type="first" r:id="rId21"/>
      <w:footerReference w:type="first" r:id="rId22"/>
      <w:pgSz w:w="16840" w:h="11907" w:orient="landscape" w:code="9"/>
      <w:pgMar w:top="1440" w:right="1440" w:bottom="1134" w:left="144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472C" w:rsidRDefault="00AC472C">
      <w:r>
        <w:separator/>
      </w:r>
    </w:p>
  </w:endnote>
  <w:endnote w:type="continuationSeparator" w:id="0">
    <w:p w:rsidR="00AC472C" w:rsidRDefault="00AC472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Arial Mäori">
    <w:altName w:val="Arial"/>
    <w:charset w:val="00"/>
    <w:family w:val="swiss"/>
    <w:pitch w:val="variable"/>
    <w:sig w:usb0="00000000" w:usb1="80000000" w:usb2="00000008" w:usb3="00000000" w:csb0="0000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2FC" w:rsidRPr="00FD1F76" w:rsidRDefault="009312FC" w:rsidP="00FE00D7">
    <w:pPr>
      <w:pStyle w:val="NCEAHeaderFooter"/>
      <w:rPr>
        <w:color w:val="A6A6A6"/>
      </w:rPr>
    </w:pPr>
    <w:r w:rsidRPr="00FD1F76">
      <w:rPr>
        <w:color w:val="A6A6A6"/>
      </w:rPr>
      <w:t>This resource is copyright © Crown 2012</w:t>
    </w:r>
    <w:r w:rsidRPr="00FD1F76">
      <w:rPr>
        <w:color w:val="A6A6A6"/>
      </w:rPr>
      <w:tab/>
    </w:r>
    <w:r w:rsidRPr="00FD1F76">
      <w:rPr>
        <w:color w:val="A6A6A6"/>
      </w:rPr>
      <w:tab/>
      <w:t xml:space="preserve">       </w:t>
    </w:r>
    <w:r w:rsidRPr="00FD1F76">
      <w:rPr>
        <w:color w:val="A6A6A6"/>
        <w:lang w:bidi="en-US"/>
      </w:rPr>
      <w:t xml:space="preserve">Page </w:t>
    </w:r>
    <w:r w:rsidRPr="00FD1F76">
      <w:rPr>
        <w:color w:val="A6A6A6"/>
        <w:lang w:bidi="en-US"/>
      </w:rPr>
      <w:fldChar w:fldCharType="begin"/>
    </w:r>
    <w:r w:rsidRPr="00FD1F76">
      <w:rPr>
        <w:color w:val="A6A6A6"/>
        <w:lang w:bidi="en-US"/>
      </w:rPr>
      <w:instrText xml:space="preserve"> PAGE </w:instrText>
    </w:r>
    <w:r w:rsidRPr="00FD1F76">
      <w:rPr>
        <w:color w:val="A6A6A6"/>
        <w:lang w:bidi="en-US"/>
      </w:rPr>
      <w:fldChar w:fldCharType="separate"/>
    </w:r>
    <w:r w:rsidR="00523DDD">
      <w:rPr>
        <w:noProof/>
        <w:color w:val="A6A6A6"/>
        <w:lang w:bidi="en-US"/>
      </w:rPr>
      <w:t>7</w:t>
    </w:r>
    <w:r w:rsidRPr="00FD1F76">
      <w:rPr>
        <w:color w:val="A6A6A6"/>
        <w:lang w:bidi="en-US"/>
      </w:rPr>
      <w:fldChar w:fldCharType="end"/>
    </w:r>
    <w:r w:rsidRPr="00FD1F76">
      <w:rPr>
        <w:color w:val="A6A6A6"/>
        <w:lang w:bidi="en-US"/>
      </w:rPr>
      <w:t xml:space="preserve"> of </w:t>
    </w:r>
    <w:r w:rsidRPr="00FD1F76">
      <w:rPr>
        <w:color w:val="A6A6A6"/>
        <w:lang w:bidi="en-US"/>
      </w:rPr>
      <w:fldChar w:fldCharType="begin"/>
    </w:r>
    <w:r w:rsidRPr="00FD1F76">
      <w:rPr>
        <w:color w:val="A6A6A6"/>
        <w:lang w:bidi="en-US"/>
      </w:rPr>
      <w:instrText xml:space="preserve"> NUMPAGES </w:instrText>
    </w:r>
    <w:r w:rsidRPr="00FD1F76">
      <w:rPr>
        <w:color w:val="A6A6A6"/>
        <w:lang w:bidi="en-US"/>
      </w:rPr>
      <w:fldChar w:fldCharType="separate"/>
    </w:r>
    <w:r w:rsidR="00523DDD">
      <w:rPr>
        <w:noProof/>
        <w:color w:val="A6A6A6"/>
        <w:lang w:bidi="en-US"/>
      </w:rPr>
      <w:t>7</w:t>
    </w:r>
    <w:r w:rsidRPr="00FD1F76">
      <w:rPr>
        <w:color w:val="A6A6A6"/>
        <w:lang w:bidi="en-US"/>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2FC" w:rsidRPr="006628D1" w:rsidRDefault="009312FC" w:rsidP="00FE00D7">
    <w:pPr>
      <w:pStyle w:val="Footer"/>
      <w:tabs>
        <w:tab w:val="clear" w:pos="4153"/>
        <w:tab w:val="clear" w:pos="8306"/>
        <w:tab w:val="right" w:pos="8520"/>
      </w:tabs>
      <w:rPr>
        <w:sz w:val="18"/>
      </w:rPr>
    </w:pPr>
    <w:r w:rsidRPr="006628D1">
      <w:rPr>
        <w:color w:val="808080"/>
        <w:sz w:val="18"/>
      </w:rPr>
      <w:t>This draft resource is copyright © Crown 2009</w:t>
    </w:r>
    <w:r w:rsidRPr="006628D1">
      <w:rPr>
        <w:color w:val="808080"/>
        <w:sz w:val="18"/>
      </w:rPr>
      <w:tab/>
    </w:r>
    <w:r w:rsidRPr="006628D1">
      <w:rPr>
        <w:color w:val="808080"/>
        <w:sz w:val="18"/>
        <w:lang w:bidi="en-US"/>
      </w:rPr>
      <w:t xml:space="preserve">Page </w:t>
    </w:r>
    <w:r w:rsidRPr="006628D1">
      <w:rPr>
        <w:color w:val="808080"/>
        <w:sz w:val="18"/>
        <w:lang w:bidi="en-US"/>
      </w:rPr>
      <w:fldChar w:fldCharType="begin"/>
    </w:r>
    <w:r w:rsidRPr="006628D1">
      <w:rPr>
        <w:color w:val="808080"/>
        <w:sz w:val="18"/>
        <w:lang w:bidi="en-US"/>
      </w:rPr>
      <w:instrText xml:space="preserve"> PAGE </w:instrText>
    </w:r>
    <w:r w:rsidRPr="006628D1">
      <w:rPr>
        <w:color w:val="808080"/>
        <w:sz w:val="18"/>
        <w:lang w:bidi="en-US"/>
      </w:rPr>
      <w:fldChar w:fldCharType="separate"/>
    </w:r>
    <w:r w:rsidRPr="006628D1">
      <w:rPr>
        <w:noProof/>
        <w:color w:val="808080"/>
        <w:sz w:val="18"/>
        <w:lang w:bidi="en-US"/>
      </w:rPr>
      <w:t>16</w:t>
    </w:r>
    <w:r w:rsidRPr="006628D1">
      <w:rPr>
        <w:color w:val="808080"/>
        <w:sz w:val="18"/>
        <w:lang w:bidi="en-US"/>
      </w:rPr>
      <w:fldChar w:fldCharType="end"/>
    </w:r>
    <w:r w:rsidRPr="006628D1">
      <w:rPr>
        <w:color w:val="808080"/>
        <w:sz w:val="18"/>
        <w:lang w:bidi="en-US"/>
      </w:rPr>
      <w:t xml:space="preserve"> of </w:t>
    </w:r>
    <w:r w:rsidRPr="006628D1">
      <w:rPr>
        <w:color w:val="808080"/>
        <w:sz w:val="18"/>
        <w:lang w:bidi="en-US"/>
      </w:rPr>
      <w:fldChar w:fldCharType="begin"/>
    </w:r>
    <w:r w:rsidRPr="006628D1">
      <w:rPr>
        <w:color w:val="808080"/>
        <w:sz w:val="18"/>
        <w:lang w:bidi="en-US"/>
      </w:rPr>
      <w:instrText xml:space="preserve"> NUMPAGES </w:instrText>
    </w:r>
    <w:r w:rsidRPr="006628D1">
      <w:rPr>
        <w:color w:val="808080"/>
        <w:sz w:val="18"/>
        <w:lang w:bidi="en-US"/>
      </w:rPr>
      <w:fldChar w:fldCharType="separate"/>
    </w:r>
    <w:r w:rsidR="00BD2624">
      <w:rPr>
        <w:noProof/>
        <w:color w:val="808080"/>
        <w:sz w:val="18"/>
        <w:lang w:bidi="en-US"/>
      </w:rPr>
      <w:t>9</w:t>
    </w:r>
    <w:r w:rsidRPr="006628D1">
      <w:rPr>
        <w:color w:val="808080"/>
        <w:sz w:val="18"/>
        <w:lang w:bidi="en-U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2FC" w:rsidRPr="006628D1" w:rsidRDefault="009312FC" w:rsidP="00FE00D7">
    <w:pPr>
      <w:pStyle w:val="Footer"/>
      <w:tabs>
        <w:tab w:val="clear" w:pos="4153"/>
        <w:tab w:val="clear" w:pos="8306"/>
        <w:tab w:val="right" w:pos="8520"/>
      </w:tabs>
      <w:rPr>
        <w:sz w:val="18"/>
      </w:rPr>
    </w:pPr>
    <w:r w:rsidRPr="006628D1">
      <w:rPr>
        <w:color w:val="808080"/>
        <w:sz w:val="18"/>
      </w:rPr>
      <w:t>This draft resource is copyright © Crown 2009</w:t>
    </w:r>
    <w:r w:rsidRPr="006628D1">
      <w:rPr>
        <w:color w:val="808080"/>
        <w:sz w:val="18"/>
      </w:rPr>
      <w:tab/>
    </w:r>
    <w:r w:rsidRPr="006628D1">
      <w:rPr>
        <w:color w:val="808080"/>
        <w:sz w:val="18"/>
        <w:lang w:bidi="en-US"/>
      </w:rPr>
      <w:t xml:space="preserve">Page </w:t>
    </w:r>
    <w:r w:rsidRPr="006628D1">
      <w:rPr>
        <w:color w:val="808080"/>
        <w:sz w:val="18"/>
        <w:lang w:bidi="en-US"/>
      </w:rPr>
      <w:fldChar w:fldCharType="begin"/>
    </w:r>
    <w:r w:rsidRPr="006628D1">
      <w:rPr>
        <w:color w:val="808080"/>
        <w:sz w:val="18"/>
        <w:lang w:bidi="en-US"/>
      </w:rPr>
      <w:instrText xml:space="preserve"> PAGE </w:instrText>
    </w:r>
    <w:r w:rsidRPr="006628D1">
      <w:rPr>
        <w:color w:val="808080"/>
        <w:sz w:val="18"/>
        <w:lang w:bidi="en-US"/>
      </w:rPr>
      <w:fldChar w:fldCharType="separate"/>
    </w:r>
    <w:r w:rsidRPr="006628D1">
      <w:rPr>
        <w:noProof/>
        <w:color w:val="808080"/>
        <w:sz w:val="18"/>
        <w:lang w:bidi="en-US"/>
      </w:rPr>
      <w:t>16</w:t>
    </w:r>
    <w:r w:rsidRPr="006628D1">
      <w:rPr>
        <w:color w:val="808080"/>
        <w:sz w:val="18"/>
        <w:lang w:bidi="en-US"/>
      </w:rPr>
      <w:fldChar w:fldCharType="end"/>
    </w:r>
    <w:r w:rsidRPr="006628D1">
      <w:rPr>
        <w:color w:val="808080"/>
        <w:sz w:val="18"/>
        <w:lang w:bidi="en-US"/>
      </w:rPr>
      <w:t xml:space="preserve"> of </w:t>
    </w:r>
    <w:r w:rsidRPr="006628D1">
      <w:rPr>
        <w:color w:val="808080"/>
        <w:sz w:val="18"/>
        <w:lang w:bidi="en-US"/>
      </w:rPr>
      <w:fldChar w:fldCharType="begin"/>
    </w:r>
    <w:r w:rsidRPr="006628D1">
      <w:rPr>
        <w:color w:val="808080"/>
        <w:sz w:val="18"/>
        <w:lang w:bidi="en-US"/>
      </w:rPr>
      <w:instrText xml:space="preserve"> NUMPAGES </w:instrText>
    </w:r>
    <w:r w:rsidRPr="006628D1">
      <w:rPr>
        <w:color w:val="808080"/>
        <w:sz w:val="18"/>
        <w:lang w:bidi="en-US"/>
      </w:rPr>
      <w:fldChar w:fldCharType="separate"/>
    </w:r>
    <w:r w:rsidR="00BD2624">
      <w:rPr>
        <w:noProof/>
        <w:color w:val="808080"/>
        <w:sz w:val="18"/>
        <w:lang w:bidi="en-US"/>
      </w:rPr>
      <w:t>9</w:t>
    </w:r>
    <w:r w:rsidRPr="006628D1">
      <w:rPr>
        <w:color w:val="808080"/>
        <w:sz w:val="18"/>
        <w:lang w:bidi="en-US"/>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2FC" w:rsidRDefault="009312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16</w:t>
    </w:r>
    <w:r>
      <w:rPr>
        <w:rStyle w:val="PageNumber"/>
      </w:rPr>
      <w:fldChar w:fldCharType="end"/>
    </w:r>
  </w:p>
  <w:p w:rsidR="009312FC" w:rsidRDefault="009312FC">
    <w:pPr>
      <w:pStyle w:val="Footer"/>
      <w:ind w:right="360"/>
    </w:pPr>
  </w:p>
  <w:p w:rsidR="009312FC" w:rsidRDefault="009312FC"/>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2FC" w:rsidRPr="00FD1F76" w:rsidRDefault="009312FC" w:rsidP="00FE00D7">
    <w:pPr>
      <w:pStyle w:val="NCEAHeaderFooter"/>
      <w:rPr>
        <w:color w:val="A6A6A6"/>
      </w:rPr>
    </w:pPr>
    <w:r w:rsidRPr="00FD1F76">
      <w:rPr>
        <w:color w:val="A6A6A6"/>
      </w:rPr>
      <w:t>This resource is copyright © Crown 2012</w:t>
    </w:r>
    <w:r w:rsidRPr="00FD1F76">
      <w:rPr>
        <w:color w:val="A6A6A6"/>
      </w:rPr>
      <w:tab/>
    </w:r>
    <w:r w:rsidRPr="00FD1F76">
      <w:rPr>
        <w:color w:val="A6A6A6"/>
      </w:rPr>
      <w:tab/>
      <w:t xml:space="preserve">       </w:t>
    </w:r>
    <w:r w:rsidRPr="00FD1F76">
      <w:rPr>
        <w:color w:val="A6A6A6"/>
      </w:rPr>
      <w:tab/>
    </w:r>
    <w:r w:rsidRPr="00FD1F76">
      <w:rPr>
        <w:color w:val="A6A6A6"/>
      </w:rPr>
      <w:tab/>
    </w:r>
    <w:r w:rsidRPr="00FD1F76">
      <w:rPr>
        <w:color w:val="A6A6A6"/>
      </w:rPr>
      <w:tab/>
    </w:r>
    <w:r w:rsidRPr="00FD1F76">
      <w:rPr>
        <w:color w:val="A6A6A6"/>
      </w:rPr>
      <w:tab/>
    </w:r>
    <w:r w:rsidRPr="00FD1F76">
      <w:rPr>
        <w:color w:val="A6A6A6"/>
      </w:rPr>
      <w:tab/>
    </w:r>
    <w:r w:rsidRPr="00FD1F76">
      <w:rPr>
        <w:color w:val="A6A6A6"/>
        <w:lang w:bidi="en-US"/>
      </w:rPr>
      <w:t xml:space="preserve">Page </w:t>
    </w:r>
    <w:r w:rsidRPr="00FD1F76">
      <w:rPr>
        <w:color w:val="A6A6A6"/>
        <w:lang w:bidi="en-US"/>
      </w:rPr>
      <w:fldChar w:fldCharType="begin"/>
    </w:r>
    <w:r w:rsidRPr="00FD1F76">
      <w:rPr>
        <w:color w:val="A6A6A6"/>
        <w:lang w:bidi="en-US"/>
      </w:rPr>
      <w:instrText xml:space="preserve"> PAGE </w:instrText>
    </w:r>
    <w:r w:rsidRPr="00FD1F76">
      <w:rPr>
        <w:color w:val="A6A6A6"/>
        <w:lang w:bidi="en-US"/>
      </w:rPr>
      <w:fldChar w:fldCharType="separate"/>
    </w:r>
    <w:r w:rsidR="00523DDD">
      <w:rPr>
        <w:noProof/>
        <w:color w:val="A6A6A6"/>
        <w:lang w:bidi="en-US"/>
      </w:rPr>
      <w:t>9</w:t>
    </w:r>
    <w:r w:rsidRPr="00FD1F76">
      <w:rPr>
        <w:color w:val="A6A6A6"/>
        <w:lang w:bidi="en-US"/>
      </w:rPr>
      <w:fldChar w:fldCharType="end"/>
    </w:r>
    <w:r w:rsidRPr="00FD1F76">
      <w:rPr>
        <w:color w:val="A6A6A6"/>
        <w:lang w:bidi="en-US"/>
      </w:rPr>
      <w:t xml:space="preserve"> of </w:t>
    </w:r>
    <w:r w:rsidRPr="00FD1F76">
      <w:rPr>
        <w:color w:val="A6A6A6"/>
        <w:lang w:bidi="en-US"/>
      </w:rPr>
      <w:fldChar w:fldCharType="begin"/>
    </w:r>
    <w:r w:rsidRPr="00FD1F76">
      <w:rPr>
        <w:color w:val="A6A6A6"/>
        <w:lang w:bidi="en-US"/>
      </w:rPr>
      <w:instrText xml:space="preserve"> NUMPAGES </w:instrText>
    </w:r>
    <w:r w:rsidRPr="00FD1F76">
      <w:rPr>
        <w:color w:val="A6A6A6"/>
        <w:lang w:bidi="en-US"/>
      </w:rPr>
      <w:fldChar w:fldCharType="separate"/>
    </w:r>
    <w:r w:rsidR="00523DDD">
      <w:rPr>
        <w:noProof/>
        <w:color w:val="A6A6A6"/>
        <w:lang w:bidi="en-US"/>
      </w:rPr>
      <w:t>9</w:t>
    </w:r>
    <w:r w:rsidRPr="00FD1F76">
      <w:rPr>
        <w:color w:val="A6A6A6"/>
        <w:lang w:bidi="en-US"/>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2FC" w:rsidRDefault="009312FC">
    <w:pPr>
      <w:pStyle w:val="Footer"/>
      <w:rPr>
        <w:i/>
        <w:sz w:val="20"/>
      </w:rPr>
    </w:pPr>
    <w:r>
      <w:rPr>
        <w:i/>
        <w:sz w:val="20"/>
      </w:rPr>
      <w:t>© Crown 2000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472C" w:rsidRDefault="00AC472C">
      <w:r>
        <w:separator/>
      </w:r>
    </w:p>
  </w:footnote>
  <w:footnote w:type="continuationSeparator" w:id="0">
    <w:p w:rsidR="00AC472C" w:rsidRDefault="00AC47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2FC" w:rsidRPr="00FD1F76" w:rsidRDefault="009312FC" w:rsidP="00FE00D7">
    <w:pPr>
      <w:pStyle w:val="NCEAHeaderFooter"/>
      <w:rPr>
        <w:color w:val="A6A6A6"/>
      </w:rPr>
    </w:pPr>
    <w:r w:rsidRPr="00FD1F76">
      <w:rPr>
        <w:color w:val="A6A6A6"/>
      </w:rPr>
      <w:t>Internal assessment resource Biology 3.1A for Achievement Standard 91601</w:t>
    </w:r>
  </w:p>
  <w:p w:rsidR="009312FC" w:rsidRPr="00FD1F76" w:rsidRDefault="009312FC" w:rsidP="00FE00D7">
    <w:pPr>
      <w:pStyle w:val="NCEAHeaderFooter"/>
      <w:rPr>
        <w:color w:val="A6A6A6"/>
      </w:rPr>
    </w:pPr>
    <w:r w:rsidRPr="00FD1F76">
      <w:rPr>
        <w:color w:val="A6A6A6"/>
      </w:rPr>
      <w:t>PAGE FOR TEACHER USE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2FC" w:rsidRPr="00FD1F76" w:rsidRDefault="009312FC" w:rsidP="00B22112">
    <w:pPr>
      <w:pStyle w:val="NCEAHeaderFooter"/>
      <w:rPr>
        <w:color w:val="A6A6A6"/>
      </w:rPr>
    </w:pPr>
    <w:r w:rsidRPr="00FD1F76">
      <w:rPr>
        <w:color w:val="A6A6A6"/>
      </w:rPr>
      <w:t>Internal assessment resource Biology 3.1A for Achievement Standard 91601</w:t>
    </w:r>
  </w:p>
  <w:p w:rsidR="009312FC" w:rsidRPr="00FD1F76" w:rsidRDefault="009312FC" w:rsidP="00FE00D7">
    <w:pPr>
      <w:pStyle w:val="NCEAHeaderFooter"/>
      <w:rPr>
        <w:color w:val="A6A6A6"/>
      </w:rPr>
    </w:pPr>
    <w:r w:rsidRPr="00FD1F76">
      <w:rPr>
        <w:color w:val="A6A6A6"/>
      </w:rPr>
      <w:t>PAGE FOR STUDENT USE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2FC" w:rsidRDefault="009312FC"/>
  <w:p w:rsidR="009312FC" w:rsidRDefault="009312FC"/>
  <w:p w:rsidR="009312FC" w:rsidRDefault="009312FC"/>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2FC" w:rsidRPr="00FD1F76" w:rsidRDefault="009312FC" w:rsidP="00FE00D7">
    <w:pPr>
      <w:pStyle w:val="NCEAHeaderFooter"/>
      <w:rPr>
        <w:color w:val="A6A6A6"/>
      </w:rPr>
    </w:pPr>
    <w:r w:rsidRPr="00FD1F76">
      <w:rPr>
        <w:color w:val="A6A6A6"/>
      </w:rPr>
      <w:t>Internal assessment resource Biology 3.1A for Achievement Standard 91601</w:t>
    </w:r>
  </w:p>
  <w:p w:rsidR="009312FC" w:rsidRPr="00FD1F76" w:rsidRDefault="009312FC" w:rsidP="00FE00D7">
    <w:pPr>
      <w:pStyle w:val="NCEAHeaderFooter"/>
      <w:rPr>
        <w:color w:val="A6A6A6"/>
      </w:rPr>
    </w:pPr>
    <w:r w:rsidRPr="00FD1F76">
      <w:rPr>
        <w:color w:val="A6A6A6"/>
      </w:rPr>
      <w:t>PAGE FOR TEACHER USE</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2FC" w:rsidRDefault="009312FC">
    <w:pPr>
      <w:pStyle w:val="Header"/>
      <w:rPr>
        <w:i/>
        <w:sz w:val="20"/>
      </w:rPr>
    </w:pPr>
    <w:r>
      <w:rPr>
        <w:i/>
        <w:sz w:val="20"/>
      </w:rPr>
      <w:t>JO-Cont version 1 Apr 13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B26DB5"/>
    <w:multiLevelType w:val="hybridMultilevel"/>
    <w:tmpl w:val="094048F4"/>
    <w:lvl w:ilvl="0" w:tplc="82B6EC28">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2C2B26BC"/>
    <w:multiLevelType w:val="singleLevel"/>
    <w:tmpl w:val="77F20EE0"/>
    <w:lvl w:ilvl="0">
      <w:start w:val="1"/>
      <w:numFmt w:val="bullet"/>
      <w:pStyle w:val="NCEAtablebullet"/>
      <w:lvlText w:val=""/>
      <w:lvlJc w:val="left"/>
      <w:pPr>
        <w:tabs>
          <w:tab w:val="num" w:pos="0"/>
        </w:tabs>
        <w:ind w:left="-340" w:firstLine="340"/>
      </w:pPr>
      <w:rPr>
        <w:rFonts w:ascii="Symbol" w:hAnsi="Symbol" w:hint="default"/>
        <w:sz w:val="16"/>
      </w:rPr>
    </w:lvl>
  </w:abstractNum>
  <w:abstractNum w:abstractNumId="2">
    <w:nsid w:val="357B5E22"/>
    <w:multiLevelType w:val="hybridMultilevel"/>
    <w:tmpl w:val="2F449820"/>
    <w:lvl w:ilvl="0" w:tplc="82B6EC28">
      <w:start w:val="1"/>
      <w:numFmt w:val="bullet"/>
      <w:lvlText w:val=""/>
      <w:lvlJc w:val="left"/>
      <w:pPr>
        <w:tabs>
          <w:tab w:val="num" w:pos="323"/>
        </w:tabs>
        <w:ind w:left="323" w:hanging="323"/>
      </w:pPr>
      <w:rPr>
        <w:rFonts w:ascii="Symbol" w:hAnsi="Symbol" w:hint="default"/>
      </w:rPr>
    </w:lvl>
    <w:lvl w:ilvl="1" w:tplc="08090003" w:tentative="1">
      <w:start w:val="1"/>
      <w:numFmt w:val="bullet"/>
      <w:lvlText w:val="o"/>
      <w:lvlJc w:val="left"/>
      <w:pPr>
        <w:tabs>
          <w:tab w:val="num" w:pos="1043"/>
        </w:tabs>
        <w:ind w:left="1043" w:hanging="360"/>
      </w:pPr>
      <w:rPr>
        <w:rFonts w:ascii="Courier New" w:hAnsi="Courier New" w:cs="Courier New" w:hint="default"/>
      </w:rPr>
    </w:lvl>
    <w:lvl w:ilvl="2" w:tplc="08090005" w:tentative="1">
      <w:start w:val="1"/>
      <w:numFmt w:val="bullet"/>
      <w:lvlText w:val=""/>
      <w:lvlJc w:val="left"/>
      <w:pPr>
        <w:tabs>
          <w:tab w:val="num" w:pos="1763"/>
        </w:tabs>
        <w:ind w:left="1763" w:hanging="360"/>
      </w:pPr>
      <w:rPr>
        <w:rFonts w:ascii="Wingdings" w:hAnsi="Wingdings" w:hint="default"/>
      </w:rPr>
    </w:lvl>
    <w:lvl w:ilvl="3" w:tplc="08090001" w:tentative="1">
      <w:start w:val="1"/>
      <w:numFmt w:val="bullet"/>
      <w:lvlText w:val=""/>
      <w:lvlJc w:val="left"/>
      <w:pPr>
        <w:tabs>
          <w:tab w:val="num" w:pos="2483"/>
        </w:tabs>
        <w:ind w:left="2483" w:hanging="360"/>
      </w:pPr>
      <w:rPr>
        <w:rFonts w:ascii="Symbol" w:hAnsi="Symbol" w:hint="default"/>
      </w:rPr>
    </w:lvl>
    <w:lvl w:ilvl="4" w:tplc="08090003" w:tentative="1">
      <w:start w:val="1"/>
      <w:numFmt w:val="bullet"/>
      <w:lvlText w:val="o"/>
      <w:lvlJc w:val="left"/>
      <w:pPr>
        <w:tabs>
          <w:tab w:val="num" w:pos="3203"/>
        </w:tabs>
        <w:ind w:left="3203" w:hanging="360"/>
      </w:pPr>
      <w:rPr>
        <w:rFonts w:ascii="Courier New" w:hAnsi="Courier New" w:cs="Courier New" w:hint="default"/>
      </w:rPr>
    </w:lvl>
    <w:lvl w:ilvl="5" w:tplc="08090005" w:tentative="1">
      <w:start w:val="1"/>
      <w:numFmt w:val="bullet"/>
      <w:lvlText w:val=""/>
      <w:lvlJc w:val="left"/>
      <w:pPr>
        <w:tabs>
          <w:tab w:val="num" w:pos="3923"/>
        </w:tabs>
        <w:ind w:left="3923" w:hanging="360"/>
      </w:pPr>
      <w:rPr>
        <w:rFonts w:ascii="Wingdings" w:hAnsi="Wingdings" w:hint="default"/>
      </w:rPr>
    </w:lvl>
    <w:lvl w:ilvl="6" w:tplc="08090001" w:tentative="1">
      <w:start w:val="1"/>
      <w:numFmt w:val="bullet"/>
      <w:lvlText w:val=""/>
      <w:lvlJc w:val="left"/>
      <w:pPr>
        <w:tabs>
          <w:tab w:val="num" w:pos="4643"/>
        </w:tabs>
        <w:ind w:left="4643" w:hanging="360"/>
      </w:pPr>
      <w:rPr>
        <w:rFonts w:ascii="Symbol" w:hAnsi="Symbol" w:hint="default"/>
      </w:rPr>
    </w:lvl>
    <w:lvl w:ilvl="7" w:tplc="08090003" w:tentative="1">
      <w:start w:val="1"/>
      <w:numFmt w:val="bullet"/>
      <w:lvlText w:val="o"/>
      <w:lvlJc w:val="left"/>
      <w:pPr>
        <w:tabs>
          <w:tab w:val="num" w:pos="5363"/>
        </w:tabs>
        <w:ind w:left="5363" w:hanging="360"/>
      </w:pPr>
      <w:rPr>
        <w:rFonts w:ascii="Courier New" w:hAnsi="Courier New" w:cs="Courier New" w:hint="default"/>
      </w:rPr>
    </w:lvl>
    <w:lvl w:ilvl="8" w:tplc="08090005" w:tentative="1">
      <w:start w:val="1"/>
      <w:numFmt w:val="bullet"/>
      <w:lvlText w:val=""/>
      <w:lvlJc w:val="left"/>
      <w:pPr>
        <w:tabs>
          <w:tab w:val="num" w:pos="6083"/>
        </w:tabs>
        <w:ind w:left="6083" w:hanging="360"/>
      </w:pPr>
      <w:rPr>
        <w:rFonts w:ascii="Wingdings" w:hAnsi="Wingdings" w:hint="default"/>
      </w:rPr>
    </w:lvl>
  </w:abstractNum>
  <w:abstractNum w:abstractNumId="3">
    <w:nsid w:val="36F17ECB"/>
    <w:multiLevelType w:val="hybridMultilevel"/>
    <w:tmpl w:val="6D6EB836"/>
    <w:lvl w:ilvl="0" w:tplc="2A38FC7E">
      <w:start w:val="1"/>
      <w:numFmt w:val="decimal"/>
      <w:pStyle w:val="NCEAnumbers"/>
      <w:lvlText w:val="%1."/>
      <w:lvlJc w:val="left"/>
      <w:pPr>
        <w:tabs>
          <w:tab w:val="num" w:pos="360"/>
        </w:tabs>
        <w:ind w:left="360" w:hanging="360"/>
      </w:pPr>
      <w:rPr>
        <w:rFonts w:hint="default"/>
        <w:sz w:val="22"/>
      </w:rPr>
    </w:lvl>
    <w:lvl w:ilvl="1" w:tplc="08090003">
      <w:start w:val="1"/>
      <w:numFmt w:val="bullet"/>
      <w:lvlText w:val="o"/>
      <w:lvlJc w:val="left"/>
      <w:pPr>
        <w:tabs>
          <w:tab w:val="num" w:pos="1503"/>
        </w:tabs>
        <w:ind w:left="1503" w:hanging="360"/>
      </w:pPr>
      <w:rPr>
        <w:rFonts w:ascii="Courier New" w:hAnsi="Courier New" w:cs="Wingdings"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cs="Wingdings"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cs="Wingdings"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4">
    <w:nsid w:val="488140C6"/>
    <w:multiLevelType w:val="hybridMultilevel"/>
    <w:tmpl w:val="613A5A2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49ED553B"/>
    <w:multiLevelType w:val="hybridMultilevel"/>
    <w:tmpl w:val="EE4A230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6">
    <w:nsid w:val="52AC4FEF"/>
    <w:multiLevelType w:val="hybridMultilevel"/>
    <w:tmpl w:val="F07A3218"/>
    <w:lvl w:ilvl="0" w:tplc="C6C2A5D2">
      <w:numFmt w:val="bullet"/>
      <w:lvlText w:val="-"/>
      <w:lvlJc w:val="left"/>
      <w:pPr>
        <w:ind w:left="720" w:hanging="360"/>
      </w:pPr>
      <w:rPr>
        <w:rFonts w:ascii="Arial" w:eastAsia="Times New Roman"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592B165F"/>
    <w:multiLevelType w:val="hybridMultilevel"/>
    <w:tmpl w:val="0CE647E8"/>
    <w:lvl w:ilvl="0" w:tplc="00010409">
      <w:start w:val="1"/>
      <w:numFmt w:val="bullet"/>
      <w:pStyle w:val="NCEABulletssub"/>
      <w:lvlText w:val="–"/>
      <w:lvlJc w:val="left"/>
      <w:pPr>
        <w:tabs>
          <w:tab w:val="num" w:pos="0"/>
        </w:tabs>
        <w:ind w:left="0" w:firstLine="0"/>
      </w:pPr>
      <w:rPr>
        <w:rFonts w:ascii="Arial" w:hAnsi="Aria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nsid w:val="6F1962FB"/>
    <w:multiLevelType w:val="hybridMultilevel"/>
    <w:tmpl w:val="A642C4AE"/>
    <w:lvl w:ilvl="0" w:tplc="00010409">
      <w:start w:val="1"/>
      <w:numFmt w:val="bullet"/>
      <w:pStyle w:val="NCEAbullets"/>
      <w:lvlText w:val=""/>
      <w:lvlJc w:val="left"/>
      <w:pPr>
        <w:tabs>
          <w:tab w:val="num" w:pos="0"/>
        </w:tabs>
        <w:ind w:left="0" w:firstLine="0"/>
      </w:pPr>
      <w:rPr>
        <w:rFonts w:ascii="Symbol" w:hAnsi="Symbol" w:hint="default"/>
        <w:sz w:val="22"/>
      </w:rPr>
    </w:lvl>
    <w:lvl w:ilvl="1" w:tplc="08090003">
      <w:start w:val="1"/>
      <w:numFmt w:val="bullet"/>
      <w:lvlText w:val="o"/>
      <w:lvlJc w:val="left"/>
      <w:pPr>
        <w:tabs>
          <w:tab w:val="num" w:pos="1503"/>
        </w:tabs>
        <w:ind w:left="1503" w:hanging="360"/>
      </w:pPr>
      <w:rPr>
        <w:rFonts w:ascii="Courier New" w:hAnsi="Courier New" w:cs="Wingdings"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cs="Wingdings"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cs="Wingdings" w:hint="default"/>
      </w:rPr>
    </w:lvl>
    <w:lvl w:ilvl="8" w:tplc="08090005" w:tentative="1">
      <w:start w:val="1"/>
      <w:numFmt w:val="bullet"/>
      <w:lvlText w:val=""/>
      <w:lvlJc w:val="left"/>
      <w:pPr>
        <w:tabs>
          <w:tab w:val="num" w:pos="6543"/>
        </w:tabs>
        <w:ind w:left="6543" w:hanging="360"/>
      </w:pPr>
      <w:rPr>
        <w:rFonts w:ascii="Wingdings" w:hAnsi="Wingdings" w:hint="default"/>
      </w:rPr>
    </w:lvl>
  </w:abstractNum>
  <w:num w:numId="1">
    <w:abstractNumId w:val="8"/>
  </w:num>
  <w:num w:numId="2">
    <w:abstractNumId w:val="3"/>
  </w:num>
  <w:num w:numId="3">
    <w:abstractNumId w:val="1"/>
  </w:num>
  <w:num w:numId="4">
    <w:abstractNumId w:val="7"/>
  </w:num>
  <w:num w:numId="5">
    <w:abstractNumId w:val="6"/>
  </w:num>
  <w:num w:numId="6">
    <w:abstractNumId w:val="2"/>
  </w:num>
  <w:num w:numId="7">
    <w:abstractNumId w:val="4"/>
  </w:num>
  <w:num w:numId="8">
    <w:abstractNumId w:val="0"/>
  </w:num>
  <w:num w:numId="9">
    <w:abstractNumId w:val="5"/>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hideSpellingErrors/>
  <w:hideGrammaticalErrors/>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rsids>
    <w:rsidRoot w:val="004027C2"/>
    <w:rsid w:val="00047C47"/>
    <w:rsid w:val="00050B00"/>
    <w:rsid w:val="000835D5"/>
    <w:rsid w:val="00095552"/>
    <w:rsid w:val="00097C24"/>
    <w:rsid w:val="000F792E"/>
    <w:rsid w:val="000F7F23"/>
    <w:rsid w:val="001843F7"/>
    <w:rsid w:val="00194EF7"/>
    <w:rsid w:val="001A6AF7"/>
    <w:rsid w:val="001B541E"/>
    <w:rsid w:val="001C3266"/>
    <w:rsid w:val="00205AFE"/>
    <w:rsid w:val="002332B5"/>
    <w:rsid w:val="00262BC3"/>
    <w:rsid w:val="00291C1A"/>
    <w:rsid w:val="00296B1D"/>
    <w:rsid w:val="002E29D6"/>
    <w:rsid w:val="003100CF"/>
    <w:rsid w:val="00313B0F"/>
    <w:rsid w:val="00344FA5"/>
    <w:rsid w:val="00397D87"/>
    <w:rsid w:val="003D09DC"/>
    <w:rsid w:val="004475F9"/>
    <w:rsid w:val="004723FE"/>
    <w:rsid w:val="00492CD3"/>
    <w:rsid w:val="004B09FF"/>
    <w:rsid w:val="004F6887"/>
    <w:rsid w:val="00523DDD"/>
    <w:rsid w:val="005616D0"/>
    <w:rsid w:val="005D53F1"/>
    <w:rsid w:val="006974EC"/>
    <w:rsid w:val="006E38D0"/>
    <w:rsid w:val="006F1B72"/>
    <w:rsid w:val="007645C6"/>
    <w:rsid w:val="007C0082"/>
    <w:rsid w:val="007F0185"/>
    <w:rsid w:val="008664AE"/>
    <w:rsid w:val="00884CB4"/>
    <w:rsid w:val="00884E8B"/>
    <w:rsid w:val="008863DD"/>
    <w:rsid w:val="00886CD4"/>
    <w:rsid w:val="008E5C28"/>
    <w:rsid w:val="009312FC"/>
    <w:rsid w:val="00933E2A"/>
    <w:rsid w:val="00945314"/>
    <w:rsid w:val="009456CE"/>
    <w:rsid w:val="0095310A"/>
    <w:rsid w:val="009535AC"/>
    <w:rsid w:val="009569D4"/>
    <w:rsid w:val="009A7C3F"/>
    <w:rsid w:val="009B4290"/>
    <w:rsid w:val="00A41904"/>
    <w:rsid w:val="00A57C05"/>
    <w:rsid w:val="00AB0A0C"/>
    <w:rsid w:val="00AB1703"/>
    <w:rsid w:val="00AC472C"/>
    <w:rsid w:val="00AF0DCD"/>
    <w:rsid w:val="00B00C7B"/>
    <w:rsid w:val="00B14932"/>
    <w:rsid w:val="00B22112"/>
    <w:rsid w:val="00B2622B"/>
    <w:rsid w:val="00B44EF5"/>
    <w:rsid w:val="00B5104B"/>
    <w:rsid w:val="00B54306"/>
    <w:rsid w:val="00B867F4"/>
    <w:rsid w:val="00BB7BD3"/>
    <w:rsid w:val="00BC7B79"/>
    <w:rsid w:val="00BD2624"/>
    <w:rsid w:val="00C25151"/>
    <w:rsid w:val="00C27CEF"/>
    <w:rsid w:val="00C5634B"/>
    <w:rsid w:val="00C56E2E"/>
    <w:rsid w:val="00C841D5"/>
    <w:rsid w:val="00D000B8"/>
    <w:rsid w:val="00D11D31"/>
    <w:rsid w:val="00D12025"/>
    <w:rsid w:val="00D836B7"/>
    <w:rsid w:val="00D92591"/>
    <w:rsid w:val="00DA1180"/>
    <w:rsid w:val="00DC16D5"/>
    <w:rsid w:val="00DD5AD8"/>
    <w:rsid w:val="00DF21A9"/>
    <w:rsid w:val="00E0629E"/>
    <w:rsid w:val="00ED703D"/>
    <w:rsid w:val="00EE1F0E"/>
    <w:rsid w:val="00EF0B9B"/>
    <w:rsid w:val="00EF4BA5"/>
    <w:rsid w:val="00F03CF5"/>
    <w:rsid w:val="00F50629"/>
    <w:rsid w:val="00F577DB"/>
    <w:rsid w:val="00F7709E"/>
    <w:rsid w:val="00F77567"/>
    <w:rsid w:val="00F83A96"/>
    <w:rsid w:val="00F97772"/>
    <w:rsid w:val="00FD16D0"/>
    <w:rsid w:val="00FD1F76"/>
    <w:rsid w:val="00FE00D7"/>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eastAsia="en-US"/>
    </w:rPr>
  </w:style>
  <w:style w:type="paragraph" w:styleId="Heading1">
    <w:name w:val="heading 1"/>
    <w:basedOn w:val="Normal"/>
    <w:next w:val="Normal"/>
    <w:qFormat/>
    <w:rsid w:val="005C6882"/>
    <w:pPr>
      <w:keepNext/>
      <w:jc w:val="center"/>
      <w:outlineLvl w:val="0"/>
    </w:pPr>
    <w:rPr>
      <w:rFonts w:ascii="Palatino" w:hAnsi="Palatino"/>
      <w:b/>
      <w:sz w:val="28"/>
      <w:szCs w:val="20"/>
      <w:lang w:val="en-US"/>
    </w:rPr>
  </w:style>
  <w:style w:type="paragraph" w:styleId="Heading4">
    <w:name w:val="heading 4"/>
    <w:basedOn w:val="Normal"/>
    <w:next w:val="Normal"/>
    <w:link w:val="Heading4Char"/>
    <w:uiPriority w:val="9"/>
    <w:qFormat/>
    <w:rsid w:val="008B1793"/>
    <w:pPr>
      <w:keepNext/>
      <w:spacing w:before="240" w:after="60"/>
      <w:outlineLvl w:val="3"/>
    </w:pPr>
    <w:rPr>
      <w:rFonts w:ascii="Calibri" w:hAnsi="Calibri"/>
      <w:b/>
      <w:b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4B41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003E5B"/>
    <w:rPr>
      <w:color w:val="0000FF"/>
      <w:u w:val="single"/>
    </w:rPr>
  </w:style>
  <w:style w:type="character" w:styleId="FollowedHyperlink">
    <w:name w:val="FollowedHyperlink"/>
    <w:rsid w:val="00003E5B"/>
    <w:rPr>
      <w:color w:val="800080"/>
      <w:u w:val="single"/>
    </w:rPr>
  </w:style>
  <w:style w:type="paragraph" w:styleId="Footer">
    <w:name w:val="footer"/>
    <w:basedOn w:val="Normal"/>
    <w:rsid w:val="006628D1"/>
    <w:pPr>
      <w:tabs>
        <w:tab w:val="center" w:pos="4153"/>
        <w:tab w:val="right" w:pos="8306"/>
      </w:tabs>
    </w:pPr>
    <w:rPr>
      <w:rFonts w:ascii="Arial" w:hAnsi="Arial"/>
      <w:szCs w:val="20"/>
      <w:lang w:val="en-NZ"/>
    </w:rPr>
  </w:style>
  <w:style w:type="paragraph" w:customStyle="1" w:styleId="NCEAAnnotations">
    <w:name w:val="NCEA Annotations"/>
    <w:basedOn w:val="Normal"/>
    <w:rsid w:val="001D3DA5"/>
    <w:pPr>
      <w:pBdr>
        <w:top w:val="single" w:sz="4" w:space="4" w:color="333399"/>
        <w:left w:val="single" w:sz="4" w:space="4" w:color="333399"/>
        <w:bottom w:val="single" w:sz="4" w:space="4" w:color="333399"/>
        <w:right w:val="single" w:sz="4" w:space="4" w:color="333399"/>
      </w:pBdr>
      <w:spacing w:before="80" w:after="80"/>
      <w:ind w:left="567" w:right="567"/>
    </w:pPr>
    <w:rPr>
      <w:rFonts w:ascii="Arial" w:hAnsi="Arial"/>
      <w:color w:val="666699"/>
      <w:sz w:val="20"/>
      <w:szCs w:val="20"/>
      <w:lang w:val="en-NZ"/>
    </w:rPr>
  </w:style>
  <w:style w:type="paragraph" w:styleId="Header">
    <w:name w:val="header"/>
    <w:basedOn w:val="Normal"/>
    <w:rsid w:val="006628D1"/>
    <w:pPr>
      <w:tabs>
        <w:tab w:val="center" w:pos="4153"/>
        <w:tab w:val="right" w:pos="8306"/>
      </w:tabs>
    </w:pPr>
    <w:rPr>
      <w:rFonts w:ascii="Arial" w:hAnsi="Arial"/>
      <w:szCs w:val="20"/>
      <w:lang w:val="en-NZ"/>
    </w:rPr>
  </w:style>
  <w:style w:type="character" w:styleId="PageNumber">
    <w:name w:val="page number"/>
    <w:basedOn w:val="DefaultParagraphFont"/>
    <w:rsid w:val="006628D1"/>
  </w:style>
  <w:style w:type="paragraph" w:customStyle="1" w:styleId="NCEAHeadInfoL1">
    <w:name w:val="NCEA Head Info L1"/>
    <w:rsid w:val="006628D1"/>
    <w:pPr>
      <w:spacing w:before="200" w:after="200"/>
    </w:pPr>
    <w:rPr>
      <w:rFonts w:ascii="Arial" w:hAnsi="Arial" w:cs="Arial"/>
      <w:b/>
      <w:sz w:val="32"/>
    </w:rPr>
  </w:style>
  <w:style w:type="paragraph" w:customStyle="1" w:styleId="NCEAHeadInfoL2">
    <w:name w:val="NCEA Head Info  L2"/>
    <w:basedOn w:val="Normal"/>
    <w:rsid w:val="006628D1"/>
    <w:pPr>
      <w:spacing w:before="120" w:after="120"/>
    </w:pPr>
    <w:rPr>
      <w:rFonts w:ascii="Arial" w:hAnsi="Arial" w:cs="Arial"/>
      <w:b/>
      <w:sz w:val="28"/>
      <w:szCs w:val="36"/>
      <w:lang w:val="en-NZ" w:eastAsia="en-NZ"/>
    </w:rPr>
  </w:style>
  <w:style w:type="paragraph" w:customStyle="1" w:styleId="NCEAbodytext">
    <w:name w:val="NCEA bodytext"/>
    <w:rsid w:val="006628D1"/>
    <w:pPr>
      <w:tabs>
        <w:tab w:val="left" w:pos="397"/>
        <w:tab w:val="left" w:pos="794"/>
        <w:tab w:val="left" w:pos="1191"/>
      </w:tabs>
      <w:spacing w:before="120" w:after="120"/>
    </w:pPr>
    <w:rPr>
      <w:rFonts w:ascii="Arial" w:hAnsi="Arial" w:cs="Arial"/>
      <w:sz w:val="22"/>
    </w:rPr>
  </w:style>
  <w:style w:type="paragraph" w:customStyle="1" w:styleId="NCEAInstructionsbanner">
    <w:name w:val="NCEA Instructions banner"/>
    <w:basedOn w:val="Normal"/>
    <w:rsid w:val="008B7098"/>
    <w:pPr>
      <w:keepNext/>
      <w:pBdr>
        <w:top w:val="single" w:sz="8" w:space="8" w:color="auto"/>
        <w:bottom w:val="single" w:sz="8" w:space="8" w:color="auto"/>
      </w:pBdr>
      <w:spacing w:before="160" w:after="40"/>
      <w:jc w:val="center"/>
    </w:pPr>
    <w:rPr>
      <w:rFonts w:ascii="Arial" w:hAnsi="Arial" w:cs="Arial"/>
      <w:b/>
      <w:sz w:val="28"/>
      <w:szCs w:val="28"/>
      <w:lang w:val="en-NZ" w:eastAsia="en-NZ"/>
    </w:rPr>
  </w:style>
  <w:style w:type="paragraph" w:customStyle="1" w:styleId="NCEAL2heading">
    <w:name w:val="NCEA L2 heading"/>
    <w:basedOn w:val="Normal"/>
    <w:rsid w:val="00F95F99"/>
    <w:pPr>
      <w:keepNext/>
      <w:spacing w:before="240" w:after="180"/>
    </w:pPr>
    <w:rPr>
      <w:rFonts w:ascii="Arial" w:hAnsi="Arial" w:cs="Arial"/>
      <w:b/>
      <w:sz w:val="28"/>
      <w:szCs w:val="20"/>
      <w:lang w:val="en-NZ" w:eastAsia="en-NZ"/>
    </w:rPr>
  </w:style>
  <w:style w:type="paragraph" w:customStyle="1" w:styleId="NCEAbullets">
    <w:name w:val="NCEA bullets"/>
    <w:basedOn w:val="NCEAbodytext"/>
    <w:link w:val="NCEAbulletsChar"/>
    <w:rsid w:val="00F45ADA"/>
    <w:pPr>
      <w:widowControl w:val="0"/>
      <w:numPr>
        <w:numId w:val="1"/>
      </w:numPr>
      <w:autoSpaceDE w:val="0"/>
      <w:autoSpaceDN w:val="0"/>
      <w:adjustRightInd w:val="0"/>
      <w:spacing w:before="80" w:after="80"/>
    </w:pPr>
    <w:rPr>
      <w:rFonts w:cs="Times New Roman"/>
      <w:szCs w:val="24"/>
      <w:lang/>
    </w:rPr>
  </w:style>
  <w:style w:type="paragraph" w:customStyle="1" w:styleId="NCEAtablebullet">
    <w:name w:val="NCEA table bullet"/>
    <w:basedOn w:val="Normal"/>
    <w:rsid w:val="00340A9F"/>
    <w:pPr>
      <w:numPr>
        <w:numId w:val="3"/>
      </w:numPr>
      <w:spacing w:before="80" w:after="80"/>
    </w:pPr>
    <w:rPr>
      <w:rFonts w:ascii="Arial" w:hAnsi="Arial"/>
      <w:sz w:val="20"/>
      <w:szCs w:val="20"/>
      <w:lang w:val="en-NZ" w:eastAsia="en-NZ"/>
    </w:rPr>
  </w:style>
  <w:style w:type="paragraph" w:customStyle="1" w:styleId="NCEAnumbers">
    <w:name w:val="NCEA numbers"/>
    <w:basedOn w:val="NCEAbullets"/>
    <w:rsid w:val="006628D1"/>
    <w:pPr>
      <w:numPr>
        <w:numId w:val="2"/>
      </w:numPr>
    </w:pPr>
  </w:style>
  <w:style w:type="paragraph" w:customStyle="1" w:styleId="NCEAtablehead">
    <w:name w:val="NCEA table head"/>
    <w:basedOn w:val="Normal"/>
    <w:rsid w:val="008B7098"/>
    <w:pPr>
      <w:spacing w:before="60" w:after="60"/>
      <w:jc w:val="center"/>
    </w:pPr>
    <w:rPr>
      <w:rFonts w:ascii="Arial" w:hAnsi="Arial" w:cs="Arial"/>
      <w:b/>
      <w:sz w:val="20"/>
      <w:szCs w:val="22"/>
      <w:lang w:eastAsia="en-NZ"/>
    </w:rPr>
  </w:style>
  <w:style w:type="paragraph" w:customStyle="1" w:styleId="NCEAtablebody">
    <w:name w:val="NCEA table body"/>
    <w:basedOn w:val="Normal"/>
    <w:rsid w:val="00F45ADA"/>
    <w:pPr>
      <w:spacing w:before="40" w:after="40"/>
    </w:pPr>
    <w:rPr>
      <w:rFonts w:ascii="Arial" w:hAnsi="Arial"/>
      <w:sz w:val="20"/>
      <w:szCs w:val="20"/>
      <w:lang w:val="en-NZ" w:eastAsia="en-NZ"/>
    </w:rPr>
  </w:style>
  <w:style w:type="paragraph" w:customStyle="1" w:styleId="NCEAL3heading">
    <w:name w:val="NCEA L3 heading"/>
    <w:basedOn w:val="NCEAL2heading"/>
    <w:rsid w:val="008B7098"/>
    <w:rPr>
      <w:i/>
      <w:sz w:val="24"/>
    </w:rPr>
  </w:style>
  <w:style w:type="paragraph" w:customStyle="1" w:styleId="NCEAHeaderFooter">
    <w:name w:val="NCEA Header/Footer"/>
    <w:basedOn w:val="Header"/>
    <w:rsid w:val="00F45ADA"/>
    <w:rPr>
      <w:color w:val="808080"/>
      <w:sz w:val="20"/>
    </w:rPr>
  </w:style>
  <w:style w:type="paragraph" w:customStyle="1" w:styleId="NCEALevel4">
    <w:name w:val="NCEA Level 4"/>
    <w:basedOn w:val="NCEAL3heading"/>
    <w:rsid w:val="008B7098"/>
    <w:pPr>
      <w:spacing w:before="180"/>
    </w:pPr>
    <w:rPr>
      <w:i w:val="0"/>
      <w:sz w:val="22"/>
      <w:szCs w:val="22"/>
    </w:rPr>
  </w:style>
  <w:style w:type="paragraph" w:styleId="BalloonText">
    <w:name w:val="Balloon Text"/>
    <w:basedOn w:val="Normal"/>
    <w:semiHidden/>
    <w:rsid w:val="008B7098"/>
    <w:rPr>
      <w:rFonts w:ascii="Lucida Grande" w:hAnsi="Lucida Grande"/>
      <w:sz w:val="18"/>
      <w:szCs w:val="18"/>
    </w:rPr>
  </w:style>
  <w:style w:type="character" w:styleId="FootnoteReference">
    <w:name w:val="footnote reference"/>
    <w:semiHidden/>
    <w:rsid w:val="00F304A4"/>
    <w:rPr>
      <w:vertAlign w:val="superscript"/>
    </w:rPr>
  </w:style>
  <w:style w:type="paragraph" w:customStyle="1" w:styleId="ColorfulList-Accent11">
    <w:name w:val="Colorful List - Accent 11"/>
    <w:basedOn w:val="Normal"/>
    <w:qFormat/>
    <w:rsid w:val="00340A9F"/>
    <w:pPr>
      <w:ind w:left="720"/>
    </w:pPr>
    <w:rPr>
      <w:rFonts w:ascii="Arial Mäori" w:hAnsi="Arial Mäori"/>
      <w:szCs w:val="20"/>
      <w:lang w:val="en-NZ" w:eastAsia="en-NZ"/>
    </w:rPr>
  </w:style>
  <w:style w:type="paragraph" w:customStyle="1" w:styleId="NCEABulletssub">
    <w:name w:val="NCEA Bullets (sub)"/>
    <w:basedOn w:val="Normal"/>
    <w:rsid w:val="00340A9F"/>
    <w:pPr>
      <w:numPr>
        <w:numId w:val="4"/>
      </w:numPr>
      <w:tabs>
        <w:tab w:val="clear" w:pos="0"/>
      </w:tabs>
      <w:spacing w:before="80" w:after="80"/>
      <w:ind w:left="1191" w:hanging="794"/>
    </w:pPr>
    <w:rPr>
      <w:rFonts w:ascii="Arial" w:hAnsi="Arial"/>
      <w:sz w:val="22"/>
    </w:rPr>
  </w:style>
  <w:style w:type="character" w:customStyle="1" w:styleId="Heading4Char">
    <w:name w:val="Heading 4 Char"/>
    <w:link w:val="Heading4"/>
    <w:uiPriority w:val="9"/>
    <w:semiHidden/>
    <w:rsid w:val="008B1793"/>
    <w:rPr>
      <w:rFonts w:ascii="Calibri" w:eastAsia="Times New Roman" w:hAnsi="Calibri" w:cs="Times New Roman"/>
      <w:b/>
      <w:bCs/>
      <w:sz w:val="28"/>
      <w:szCs w:val="28"/>
      <w:lang w:val="en-GB" w:eastAsia="en-US"/>
    </w:rPr>
  </w:style>
  <w:style w:type="paragraph" w:customStyle="1" w:styleId="NCEAtableevidence">
    <w:name w:val="NCEA table evidence"/>
    <w:rsid w:val="00340A9F"/>
    <w:pPr>
      <w:spacing w:before="80" w:after="80"/>
    </w:pPr>
    <w:rPr>
      <w:rFonts w:ascii="Arial" w:hAnsi="Arial" w:cs="Arial"/>
      <w:i/>
      <w:szCs w:val="22"/>
      <w:lang w:val="en-AU"/>
    </w:rPr>
  </w:style>
  <w:style w:type="paragraph" w:customStyle="1" w:styleId="NCEAHeaderboxed">
    <w:name w:val="NCEA Header (boxed)"/>
    <w:basedOn w:val="NCEAHeadInfoL1"/>
    <w:rsid w:val="00F3236E"/>
    <w:pPr>
      <w:pBdr>
        <w:top w:val="single" w:sz="12" w:space="1" w:color="auto"/>
        <w:left w:val="single" w:sz="12" w:space="4" w:color="auto"/>
        <w:bottom w:val="single" w:sz="12" w:space="1" w:color="auto"/>
        <w:right w:val="single" w:sz="12" w:space="4" w:color="auto"/>
      </w:pBdr>
      <w:spacing w:after="400"/>
      <w:jc w:val="center"/>
    </w:pPr>
    <w:rPr>
      <w:color w:val="FF0000"/>
    </w:rPr>
  </w:style>
  <w:style w:type="paragraph" w:styleId="BodyText">
    <w:name w:val="Body Text"/>
    <w:basedOn w:val="Normal"/>
    <w:link w:val="BodyTextChar"/>
    <w:rsid w:val="004840AA"/>
    <w:pPr>
      <w:ind w:right="26"/>
    </w:pPr>
    <w:rPr>
      <w:szCs w:val="20"/>
      <w:lang w:eastAsia="en-GB"/>
    </w:rPr>
  </w:style>
  <w:style w:type="character" w:customStyle="1" w:styleId="BodyTextChar">
    <w:name w:val="Body Text Char"/>
    <w:link w:val="BodyText"/>
    <w:rsid w:val="004840AA"/>
    <w:rPr>
      <w:sz w:val="24"/>
      <w:lang w:val="en-GB" w:eastAsia="en-GB"/>
    </w:rPr>
  </w:style>
  <w:style w:type="paragraph" w:styleId="BodyText3">
    <w:name w:val="Body Text 3"/>
    <w:basedOn w:val="Normal"/>
    <w:link w:val="BodyText3Char"/>
    <w:rsid w:val="004840AA"/>
    <w:rPr>
      <w:sz w:val="22"/>
      <w:szCs w:val="20"/>
      <w:lang w:val="en-AU" w:eastAsia="en-GB"/>
    </w:rPr>
  </w:style>
  <w:style w:type="character" w:customStyle="1" w:styleId="BodyText3Char">
    <w:name w:val="Body Text 3 Char"/>
    <w:link w:val="BodyText3"/>
    <w:rsid w:val="004840AA"/>
    <w:rPr>
      <w:sz w:val="22"/>
      <w:lang w:val="en-AU" w:eastAsia="en-GB"/>
    </w:rPr>
  </w:style>
  <w:style w:type="character" w:styleId="CommentReference">
    <w:name w:val="annotation reference"/>
    <w:uiPriority w:val="99"/>
    <w:semiHidden/>
    <w:unhideWhenUsed/>
    <w:rsid w:val="003D6CB1"/>
    <w:rPr>
      <w:sz w:val="18"/>
      <w:szCs w:val="18"/>
    </w:rPr>
  </w:style>
  <w:style w:type="paragraph" w:styleId="CommentText">
    <w:name w:val="annotation text"/>
    <w:basedOn w:val="Normal"/>
    <w:link w:val="CommentTextChar"/>
    <w:unhideWhenUsed/>
    <w:rsid w:val="003D6CB1"/>
    <w:rPr>
      <w:lang/>
    </w:rPr>
  </w:style>
  <w:style w:type="character" w:customStyle="1" w:styleId="CommentTextChar">
    <w:name w:val="Comment Text Char"/>
    <w:link w:val="CommentText"/>
    <w:rsid w:val="003D6CB1"/>
    <w:rPr>
      <w:sz w:val="24"/>
      <w:szCs w:val="24"/>
      <w:lang w:val="en-GB"/>
    </w:rPr>
  </w:style>
  <w:style w:type="paragraph" w:styleId="CommentSubject">
    <w:name w:val="annotation subject"/>
    <w:basedOn w:val="CommentText"/>
    <w:next w:val="CommentText"/>
    <w:link w:val="CommentSubjectChar"/>
    <w:uiPriority w:val="99"/>
    <w:semiHidden/>
    <w:unhideWhenUsed/>
    <w:rsid w:val="003D6CB1"/>
    <w:rPr>
      <w:b/>
      <w:bCs/>
    </w:rPr>
  </w:style>
  <w:style w:type="character" w:customStyle="1" w:styleId="CommentSubjectChar">
    <w:name w:val="Comment Subject Char"/>
    <w:link w:val="CommentSubject"/>
    <w:uiPriority w:val="99"/>
    <w:semiHidden/>
    <w:rsid w:val="003D6CB1"/>
    <w:rPr>
      <w:b/>
      <w:bCs/>
      <w:sz w:val="24"/>
      <w:szCs w:val="24"/>
      <w:lang w:val="en-GB"/>
    </w:rPr>
  </w:style>
  <w:style w:type="paragraph" w:customStyle="1" w:styleId="ColorfulShading-Accent11">
    <w:name w:val="Colorful Shading - Accent 11"/>
    <w:hidden/>
    <w:uiPriority w:val="99"/>
    <w:semiHidden/>
    <w:rsid w:val="003D6CB1"/>
    <w:rPr>
      <w:sz w:val="24"/>
      <w:szCs w:val="24"/>
      <w:lang w:val="en-GB" w:eastAsia="en-US"/>
    </w:rPr>
  </w:style>
  <w:style w:type="paragraph" w:styleId="FootnoteText">
    <w:name w:val="footnote text"/>
    <w:basedOn w:val="Normal"/>
    <w:link w:val="FootnoteTextChar"/>
    <w:semiHidden/>
    <w:rsid w:val="00F80B98"/>
    <w:rPr>
      <w:sz w:val="20"/>
      <w:szCs w:val="20"/>
      <w:lang w:val="en-US"/>
    </w:rPr>
  </w:style>
  <w:style w:type="character" w:customStyle="1" w:styleId="FootnoteTextChar">
    <w:name w:val="Footnote Text Char"/>
    <w:link w:val="FootnoteText"/>
    <w:semiHidden/>
    <w:rsid w:val="00F80B98"/>
    <w:rPr>
      <w:lang w:val="en-US" w:eastAsia="en-US"/>
    </w:rPr>
  </w:style>
  <w:style w:type="paragraph" w:customStyle="1" w:styleId="MediumList2-Accent21">
    <w:name w:val="Medium List 2 - Accent 21"/>
    <w:hidden/>
    <w:uiPriority w:val="99"/>
    <w:semiHidden/>
    <w:rsid w:val="00CC520E"/>
    <w:rPr>
      <w:sz w:val="24"/>
      <w:szCs w:val="24"/>
      <w:lang w:val="en-GB" w:eastAsia="en-US"/>
    </w:rPr>
  </w:style>
  <w:style w:type="paragraph" w:customStyle="1" w:styleId="NCEACPHeading1">
    <w:name w:val="NCEA CP Heading 1"/>
    <w:basedOn w:val="Normal"/>
    <w:rsid w:val="000F7F23"/>
    <w:pPr>
      <w:spacing w:before="200" w:after="200"/>
      <w:jc w:val="center"/>
    </w:pPr>
    <w:rPr>
      <w:rFonts w:ascii="Arial" w:hAnsi="Arial"/>
      <w:b/>
      <w:sz w:val="32"/>
      <w:lang w:val="en-US"/>
    </w:rPr>
  </w:style>
  <w:style w:type="paragraph" w:customStyle="1" w:styleId="NCEACPbodytextcentered">
    <w:name w:val="NCEA CP bodytext centered"/>
    <w:basedOn w:val="Normal"/>
    <w:rsid w:val="000F7F23"/>
    <w:pPr>
      <w:spacing w:before="120" w:after="120"/>
      <w:jc w:val="center"/>
    </w:pPr>
    <w:rPr>
      <w:rFonts w:ascii="Arial" w:hAnsi="Arial"/>
      <w:sz w:val="22"/>
      <w:lang w:val="en-US"/>
    </w:rPr>
  </w:style>
  <w:style w:type="character" w:customStyle="1" w:styleId="NCEAbulletsChar">
    <w:name w:val="NCEA bullets Char"/>
    <w:link w:val="NCEAbullets"/>
    <w:rsid w:val="000F7F23"/>
    <w:rPr>
      <w:rFonts w:ascii="Arial" w:hAnsi="Arial"/>
      <w:sz w:val="22"/>
      <w:szCs w:val="24"/>
      <w:lang/>
    </w:rPr>
  </w:style>
  <w:style w:type="paragraph" w:customStyle="1" w:styleId="NCEACPbodytext2">
    <w:name w:val="NCEA CP bodytext 2"/>
    <w:basedOn w:val="NCEACPbodytextcentered"/>
    <w:rsid w:val="000F7F23"/>
    <w:pPr>
      <w:spacing w:before="160" w:after="160"/>
    </w:pPr>
    <w:rPr>
      <w:sz w:val="28"/>
    </w:rPr>
  </w:style>
  <w:style w:type="paragraph" w:customStyle="1" w:styleId="NCEACPbodytext2bold">
    <w:name w:val="NCEA CP bodytext 2 bold"/>
    <w:basedOn w:val="NCEACPbodytext2"/>
    <w:rsid w:val="000F7F23"/>
    <w:rPr>
      <w:b/>
    </w:rPr>
  </w:style>
  <w:style w:type="paragraph" w:customStyle="1" w:styleId="NCEACPbodytextleft">
    <w:name w:val="NCEA CP bodytext left"/>
    <w:basedOn w:val="Normal"/>
    <w:rsid w:val="000F7F23"/>
    <w:pPr>
      <w:spacing w:before="120" w:after="120"/>
    </w:pPr>
    <w:rPr>
      <w:rFonts w:ascii="Arial" w:hAnsi="Arial"/>
      <w:sz w:val="22"/>
      <w:lang w:val="en-US"/>
    </w:rPr>
  </w:style>
</w:styles>
</file>

<file path=word/webSettings.xml><?xml version="1.0" encoding="utf-8"?>
<w:webSettings xmlns:r="http://schemas.openxmlformats.org/officeDocument/2006/relationships" xmlns:w="http://schemas.openxmlformats.org/wordprocessingml/2006/main">
  <w:divs>
    <w:div w:id="376246924">
      <w:bodyDiv w:val="1"/>
      <w:marLeft w:val="0"/>
      <w:marRight w:val="0"/>
      <w:marTop w:val="0"/>
      <w:marBottom w:val="0"/>
      <w:divBdr>
        <w:top w:val="none" w:sz="0" w:space="0" w:color="auto"/>
        <w:left w:val="none" w:sz="0" w:space="0" w:color="auto"/>
        <w:bottom w:val="none" w:sz="0" w:space="0" w:color="auto"/>
        <w:right w:val="none" w:sz="0" w:space="0" w:color="auto"/>
      </w:divBdr>
    </w:div>
    <w:div w:id="1588152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waicare.org.nz" TargetMode="External"/><Relationship Id="rId18"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header" Target="header5.xml"/><Relationship Id="rId7" Type="http://schemas.openxmlformats.org/officeDocument/2006/relationships/image" Target="media/image1.jpeg"/><Relationship Id="rId12" Type="http://schemas.openxmlformats.org/officeDocument/2006/relationships/footer" Target="footer3.xm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www.waicare.org.nz" TargetMode="External"/><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famu.org/mayfly/pubs/pub_b/pubbaumerc2000p77.pdf"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waicare.org.nz" TargetMode="Externa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2958</Words>
  <Characters>16863</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Level 3 Biology internal assessment resource</vt:lpstr>
    </vt:vector>
  </TitlesOfParts>
  <Company>Ministry of Education</Company>
  <LinksUpToDate>false</LinksUpToDate>
  <CharactersWithSpaces>19782</CharactersWithSpaces>
  <SharedDoc>false</SharedDoc>
  <HyperlinkBase/>
  <HLinks>
    <vt:vector size="24" baseType="variant">
      <vt:variant>
        <vt:i4>7864360</vt:i4>
      </vt:variant>
      <vt:variant>
        <vt:i4>9</vt:i4>
      </vt:variant>
      <vt:variant>
        <vt:i4>0</vt:i4>
      </vt:variant>
      <vt:variant>
        <vt:i4>5</vt:i4>
      </vt:variant>
      <vt:variant>
        <vt:lpwstr>http://www.waicare.org.nz/</vt:lpwstr>
      </vt:variant>
      <vt:variant>
        <vt:lpwstr/>
      </vt:variant>
      <vt:variant>
        <vt:i4>786484</vt:i4>
      </vt:variant>
      <vt:variant>
        <vt:i4>6</vt:i4>
      </vt:variant>
      <vt:variant>
        <vt:i4>0</vt:i4>
      </vt:variant>
      <vt:variant>
        <vt:i4>5</vt:i4>
      </vt:variant>
      <vt:variant>
        <vt:lpwstr>http://www.famu.org/mayfly/pubs/pub_b/pubbaumerc2000p77.pdf</vt:lpwstr>
      </vt:variant>
      <vt:variant>
        <vt:lpwstr/>
      </vt:variant>
      <vt:variant>
        <vt:i4>7864360</vt:i4>
      </vt:variant>
      <vt:variant>
        <vt:i4>3</vt:i4>
      </vt:variant>
      <vt:variant>
        <vt:i4>0</vt:i4>
      </vt:variant>
      <vt:variant>
        <vt:i4>5</vt:i4>
      </vt:variant>
      <vt:variant>
        <vt:lpwstr>http://www.waicare.org.nz/</vt:lpwstr>
      </vt:variant>
      <vt:variant>
        <vt:lpwstr/>
      </vt:variant>
      <vt:variant>
        <vt:i4>7864360</vt:i4>
      </vt:variant>
      <vt:variant>
        <vt:i4>0</vt:i4>
      </vt:variant>
      <vt:variant>
        <vt:i4>0</vt:i4>
      </vt:variant>
      <vt:variant>
        <vt:i4>5</vt:i4>
      </vt:variant>
      <vt:variant>
        <vt:lpwstr>http://www.waicare.org.nz/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Level 3 Biology internal assessment resource</dc:title>
  <dc:subject>Biology 3.1A</dc:subject>
  <dc:creator>Ministry of Education</dc:creator>
  <cp:lastModifiedBy>Sue</cp:lastModifiedBy>
  <cp:revision>2</cp:revision>
  <cp:lastPrinted>2014-03-13T22:38:00Z</cp:lastPrinted>
  <dcterms:created xsi:type="dcterms:W3CDTF">2018-03-07T20:21:00Z</dcterms:created>
  <dcterms:modified xsi:type="dcterms:W3CDTF">2018-03-07T20:21:00Z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-1284210057</vt:i4>
  </property>
  <property fmtid="{D5CDD505-2E9C-101B-9397-08002B2CF9AE}" pid="3" name="_NewReviewCycle">
    <vt:lpwstr/>
  </property>
  <property fmtid="{D5CDD505-2E9C-101B-9397-08002B2CF9AE}" pid="4" name="_EmailSubject">
    <vt:lpwstr>St Bedes</vt:lpwstr>
  </property>
  <property fmtid="{D5CDD505-2E9C-101B-9397-08002B2CF9AE}" pid="5" name="_AuthorEmail">
    <vt:lpwstr>Sue.Jarvis@lincoln.ac.nz</vt:lpwstr>
  </property>
  <property fmtid="{D5CDD505-2E9C-101B-9397-08002B2CF9AE}" pid="6" name="_AuthorEmailDisplayName">
    <vt:lpwstr>Jarvis, Sue</vt:lpwstr>
  </property>
  <property fmtid="{D5CDD505-2E9C-101B-9397-08002B2CF9AE}" pid="7" name="_ReviewingToolsShownOnce">
    <vt:lpwstr/>
  </property>
</Properties>
</file>